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31192" w14:textId="00EEAE16" w:rsidR="003503DD" w:rsidRDefault="00136F2A" w:rsidP="003503DD">
      <w:pPr>
        <w:autoSpaceDE w:val="0"/>
        <w:autoSpaceDN w:val="0"/>
        <w:adjustRightInd w:val="0"/>
        <w:spacing w:after="0" w:line="240" w:lineRule="auto"/>
        <w:rPr>
          <w:rFonts w:ascii="Calibri" w:eastAsia="Calibri" w:hAnsi="Calibri" w:cs="Calibri"/>
          <w:b/>
          <w:bCs/>
          <w:i/>
          <w:color w:val="548DD4"/>
          <w:sz w:val="48"/>
          <w:szCs w:val="48"/>
        </w:rPr>
      </w:pPr>
      <w:r>
        <w:rPr>
          <w:rFonts w:ascii="Calibri" w:eastAsia="Calibri" w:hAnsi="Calibri" w:cs="Calibri"/>
          <w:b/>
          <w:bCs/>
          <w:noProof/>
          <w:color w:val="000000"/>
          <w:sz w:val="52"/>
          <w:szCs w:val="52"/>
        </w:rPr>
        <w:drawing>
          <wp:anchor distT="0" distB="0" distL="114300" distR="114300" simplePos="0" relativeHeight="251661312" behindDoc="0" locked="0" layoutInCell="1" allowOverlap="1" wp14:anchorId="126C1B6C" wp14:editId="7B3DF1B9">
            <wp:simplePos x="0" y="0"/>
            <wp:positionH relativeFrom="column">
              <wp:posOffset>7077075</wp:posOffset>
            </wp:positionH>
            <wp:positionV relativeFrom="paragraph">
              <wp:posOffset>76200</wp:posOffset>
            </wp:positionV>
            <wp:extent cx="2028825" cy="2000250"/>
            <wp:effectExtent l="0" t="19050" r="9525" b="0"/>
            <wp:wrapNone/>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p>
    <w:p w14:paraId="41BA1829" w14:textId="5F994221" w:rsidR="003503DD" w:rsidRDefault="00EC37A2" w:rsidP="003503DD">
      <w:pPr>
        <w:autoSpaceDE w:val="0"/>
        <w:autoSpaceDN w:val="0"/>
        <w:adjustRightInd w:val="0"/>
        <w:spacing w:after="0" w:line="240" w:lineRule="auto"/>
        <w:rPr>
          <w:rFonts w:ascii="Calibri" w:eastAsia="Calibri" w:hAnsi="Calibri" w:cs="Calibri"/>
          <w:b/>
          <w:bCs/>
          <w:i/>
          <w:color w:val="548DD4"/>
          <w:sz w:val="48"/>
          <w:szCs w:val="48"/>
        </w:rPr>
      </w:pPr>
      <w:r>
        <w:rPr>
          <w:noProof/>
        </w:rPr>
        <w:drawing>
          <wp:anchor distT="0" distB="0" distL="114300" distR="114300" simplePos="0" relativeHeight="251700224" behindDoc="0" locked="0" layoutInCell="1" allowOverlap="1" wp14:anchorId="7469B443" wp14:editId="49815CFE">
            <wp:simplePos x="0" y="0"/>
            <wp:positionH relativeFrom="column">
              <wp:posOffset>5305425</wp:posOffset>
            </wp:positionH>
            <wp:positionV relativeFrom="paragraph">
              <wp:posOffset>57148</wp:posOffset>
            </wp:positionV>
            <wp:extent cx="1514260" cy="1520191"/>
            <wp:effectExtent l="0" t="0" r="0"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15510" cy="15214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E54805" w14:textId="630C052B" w:rsidR="003503DD" w:rsidRDefault="003503DD" w:rsidP="003503DD">
      <w:pPr>
        <w:autoSpaceDE w:val="0"/>
        <w:autoSpaceDN w:val="0"/>
        <w:adjustRightInd w:val="0"/>
        <w:spacing w:after="0" w:line="240" w:lineRule="auto"/>
        <w:rPr>
          <w:rFonts w:ascii="Calibri" w:eastAsia="Calibri" w:hAnsi="Calibri" w:cs="Calibri"/>
          <w:b/>
          <w:bCs/>
          <w:i/>
          <w:color w:val="548DD4"/>
          <w:sz w:val="48"/>
          <w:szCs w:val="48"/>
        </w:rPr>
      </w:pPr>
    </w:p>
    <w:p w14:paraId="54A40B18" w14:textId="11C736B7" w:rsidR="003503DD" w:rsidRDefault="003528B5" w:rsidP="003503DD">
      <w:pPr>
        <w:autoSpaceDE w:val="0"/>
        <w:autoSpaceDN w:val="0"/>
        <w:adjustRightInd w:val="0"/>
        <w:spacing w:after="0" w:line="240" w:lineRule="auto"/>
        <w:rPr>
          <w:rFonts w:ascii="Calibri" w:eastAsia="Calibri" w:hAnsi="Calibri" w:cs="Calibri"/>
          <w:b/>
          <w:bCs/>
          <w:i/>
          <w:color w:val="548DD4"/>
          <w:sz w:val="48"/>
          <w:szCs w:val="48"/>
        </w:rPr>
      </w:pPr>
      <w:r w:rsidRPr="007241C9">
        <w:rPr>
          <w:b/>
          <w:bCs/>
          <w:noProof/>
          <w:color w:val="1F3864" w:themeColor="accent1" w:themeShade="80"/>
          <w:sz w:val="36"/>
          <w:szCs w:val="36"/>
        </w:rPr>
        <w:drawing>
          <wp:anchor distT="0" distB="0" distL="114300" distR="114300" simplePos="0" relativeHeight="251699200" behindDoc="0" locked="1" layoutInCell="1" allowOverlap="0" wp14:anchorId="228AD7A9" wp14:editId="60D33475">
            <wp:simplePos x="0" y="0"/>
            <wp:positionH relativeFrom="margin">
              <wp:align>left</wp:align>
            </wp:positionH>
            <wp:positionV relativeFrom="page">
              <wp:posOffset>923925</wp:posOffset>
            </wp:positionV>
            <wp:extent cx="5010150" cy="201930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10150"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5583AB" w14:textId="6FFCC83C" w:rsidR="003503DD" w:rsidRDefault="003503DD" w:rsidP="003503DD">
      <w:pPr>
        <w:autoSpaceDE w:val="0"/>
        <w:autoSpaceDN w:val="0"/>
        <w:adjustRightInd w:val="0"/>
        <w:spacing w:after="0" w:line="240" w:lineRule="auto"/>
        <w:rPr>
          <w:rFonts w:ascii="Calibri" w:eastAsia="Calibri" w:hAnsi="Calibri" w:cs="Calibri"/>
          <w:b/>
          <w:bCs/>
          <w:i/>
          <w:color w:val="548DD4"/>
          <w:sz w:val="48"/>
          <w:szCs w:val="48"/>
        </w:rPr>
      </w:pPr>
    </w:p>
    <w:p w14:paraId="6BA362EC" w14:textId="77777777" w:rsidR="00B86183" w:rsidRDefault="00B86183" w:rsidP="003503DD">
      <w:pPr>
        <w:autoSpaceDE w:val="0"/>
        <w:autoSpaceDN w:val="0"/>
        <w:adjustRightInd w:val="0"/>
        <w:spacing w:after="0" w:line="240" w:lineRule="auto"/>
        <w:rPr>
          <w:rFonts w:ascii="Calibri" w:eastAsia="Calibri" w:hAnsi="Calibri" w:cs="Calibri"/>
          <w:b/>
          <w:bCs/>
          <w:i/>
          <w:color w:val="548DD4"/>
          <w:sz w:val="48"/>
          <w:szCs w:val="48"/>
        </w:rPr>
      </w:pPr>
    </w:p>
    <w:p w14:paraId="66F6A92E" w14:textId="77777777" w:rsidR="00B86183" w:rsidRDefault="00B86183" w:rsidP="003503DD">
      <w:pPr>
        <w:autoSpaceDE w:val="0"/>
        <w:autoSpaceDN w:val="0"/>
        <w:adjustRightInd w:val="0"/>
        <w:spacing w:after="0" w:line="240" w:lineRule="auto"/>
        <w:rPr>
          <w:rFonts w:ascii="Calibri" w:eastAsia="Calibri" w:hAnsi="Calibri" w:cs="Calibri"/>
          <w:b/>
          <w:bCs/>
          <w:color w:val="548DD4"/>
          <w:sz w:val="48"/>
          <w:szCs w:val="48"/>
        </w:rPr>
      </w:pPr>
    </w:p>
    <w:p w14:paraId="06E4E36C" w14:textId="7616E25B" w:rsidR="003503DD" w:rsidRPr="003503DD" w:rsidRDefault="003503DD" w:rsidP="003503DD">
      <w:pPr>
        <w:autoSpaceDE w:val="0"/>
        <w:autoSpaceDN w:val="0"/>
        <w:adjustRightInd w:val="0"/>
        <w:spacing w:after="0" w:line="240" w:lineRule="auto"/>
        <w:rPr>
          <w:rFonts w:ascii="Calibri" w:eastAsia="Calibri" w:hAnsi="Calibri" w:cs="Calibri"/>
          <w:b/>
          <w:bCs/>
          <w:color w:val="000000"/>
          <w:sz w:val="48"/>
          <w:szCs w:val="48"/>
        </w:rPr>
      </w:pPr>
      <w:r w:rsidRPr="003503DD">
        <w:rPr>
          <w:rFonts w:ascii="Calibri" w:eastAsia="Calibri" w:hAnsi="Calibri" w:cs="Calibri"/>
          <w:b/>
          <w:bCs/>
          <w:color w:val="548DD4"/>
          <w:sz w:val="48"/>
          <w:szCs w:val="48"/>
        </w:rPr>
        <w:t>An</w:t>
      </w:r>
      <w:r w:rsidRPr="003503DD">
        <w:rPr>
          <w:rFonts w:ascii="Calibri" w:eastAsia="Calibri" w:hAnsi="Calibri" w:cs="Calibri"/>
          <w:b/>
          <w:bCs/>
          <w:color w:val="000000"/>
          <w:sz w:val="48"/>
          <w:szCs w:val="48"/>
        </w:rPr>
        <w:t xml:space="preserve"> </w:t>
      </w:r>
      <w:r w:rsidRPr="003503DD">
        <w:rPr>
          <w:rFonts w:ascii="Calibri" w:eastAsia="Calibri" w:hAnsi="Calibri" w:cs="Calibri"/>
          <w:b/>
          <w:bCs/>
          <w:color w:val="17365D"/>
          <w:sz w:val="48"/>
          <w:szCs w:val="48"/>
        </w:rPr>
        <w:t>Daras</w:t>
      </w:r>
      <w:r w:rsidRPr="003503DD">
        <w:rPr>
          <w:rFonts w:ascii="Calibri" w:eastAsia="Calibri" w:hAnsi="Calibri" w:cs="Calibri"/>
          <w:b/>
          <w:bCs/>
          <w:color w:val="000000"/>
          <w:sz w:val="48"/>
          <w:szCs w:val="48"/>
        </w:rPr>
        <w:t xml:space="preserve"> </w:t>
      </w:r>
      <w:r w:rsidRPr="003503DD">
        <w:rPr>
          <w:rFonts w:ascii="Calibri" w:eastAsia="Calibri" w:hAnsi="Calibri" w:cs="Calibri"/>
          <w:bCs/>
          <w:color w:val="000000"/>
          <w:sz w:val="48"/>
          <w:szCs w:val="48"/>
        </w:rPr>
        <w:t>Multi-Academy Trust</w:t>
      </w:r>
    </w:p>
    <w:p w14:paraId="15F56CF8" w14:textId="68485A91" w:rsidR="003503DD" w:rsidRDefault="003503DD" w:rsidP="2DE672CF">
      <w:pPr>
        <w:autoSpaceDE w:val="0"/>
        <w:autoSpaceDN w:val="0"/>
        <w:adjustRightInd w:val="0"/>
        <w:spacing w:after="0" w:line="240" w:lineRule="auto"/>
        <w:rPr>
          <w:rFonts w:ascii="Calibri" w:eastAsia="Calibri" w:hAnsi="Calibri" w:cs="Calibri"/>
          <w:color w:val="000000"/>
          <w:sz w:val="36"/>
          <w:szCs w:val="36"/>
        </w:rPr>
      </w:pPr>
      <w:r w:rsidRPr="2DE672CF">
        <w:rPr>
          <w:rFonts w:ascii="Calibri" w:eastAsia="Calibri" w:hAnsi="Calibri" w:cs="Calibri"/>
          <w:b/>
          <w:bCs/>
          <w:color w:val="000000" w:themeColor="text1"/>
          <w:sz w:val="44"/>
          <w:szCs w:val="44"/>
        </w:rPr>
        <w:t>Academy</w:t>
      </w:r>
      <w:r w:rsidRPr="2DE672CF">
        <w:rPr>
          <w:rFonts w:ascii="Calibri" w:eastAsia="Calibri" w:hAnsi="Calibri" w:cs="Calibri"/>
          <w:b/>
          <w:bCs/>
          <w:color w:val="C00000"/>
          <w:sz w:val="44"/>
          <w:szCs w:val="44"/>
        </w:rPr>
        <w:t xml:space="preserve"> </w:t>
      </w:r>
      <w:r w:rsidRPr="2DE672CF">
        <w:rPr>
          <w:rFonts w:ascii="Calibri" w:eastAsia="Calibri" w:hAnsi="Calibri" w:cs="Calibri"/>
          <w:b/>
          <w:bCs/>
          <w:color w:val="000000" w:themeColor="text1"/>
          <w:sz w:val="44"/>
          <w:szCs w:val="44"/>
        </w:rPr>
        <w:t xml:space="preserve">Improvement Plan </w:t>
      </w:r>
      <w:r w:rsidR="003528B5" w:rsidRPr="2DE672CF">
        <w:rPr>
          <w:rFonts w:ascii="Calibri" w:eastAsia="Calibri" w:hAnsi="Calibri" w:cs="Calibri"/>
          <w:b/>
          <w:bCs/>
          <w:color w:val="000000" w:themeColor="text1"/>
          <w:sz w:val="44"/>
          <w:szCs w:val="44"/>
        </w:rPr>
        <w:t>2</w:t>
      </w:r>
      <w:r w:rsidR="3797F284" w:rsidRPr="2DE672CF">
        <w:rPr>
          <w:rFonts w:ascii="Calibri" w:eastAsia="Calibri" w:hAnsi="Calibri" w:cs="Calibri"/>
          <w:b/>
          <w:bCs/>
          <w:color w:val="000000" w:themeColor="text1"/>
          <w:sz w:val="44"/>
          <w:szCs w:val="44"/>
        </w:rPr>
        <w:t>6</w:t>
      </w:r>
      <w:r w:rsidR="003528B5" w:rsidRPr="2DE672CF">
        <w:rPr>
          <w:rFonts w:ascii="Calibri" w:eastAsia="Calibri" w:hAnsi="Calibri" w:cs="Calibri"/>
          <w:b/>
          <w:bCs/>
          <w:color w:val="000000" w:themeColor="text1"/>
          <w:sz w:val="44"/>
          <w:szCs w:val="44"/>
        </w:rPr>
        <w:t>-2</w:t>
      </w:r>
      <w:r w:rsidR="4FEFE22F" w:rsidRPr="2DE672CF">
        <w:rPr>
          <w:rFonts w:ascii="Calibri" w:eastAsia="Calibri" w:hAnsi="Calibri" w:cs="Calibri"/>
          <w:b/>
          <w:bCs/>
          <w:color w:val="000000" w:themeColor="text1"/>
          <w:sz w:val="44"/>
          <w:szCs w:val="44"/>
        </w:rPr>
        <w:t>7</w:t>
      </w:r>
      <w:r w:rsidRPr="2DE672CF">
        <w:rPr>
          <w:rFonts w:ascii="Calibri" w:eastAsia="Calibri" w:hAnsi="Calibri" w:cs="Calibri"/>
          <w:color w:val="000000" w:themeColor="text1"/>
          <w:sz w:val="44"/>
          <w:szCs w:val="44"/>
        </w:rPr>
        <w:t xml:space="preserve"> </w:t>
      </w:r>
      <w:r w:rsidRPr="2DE672CF">
        <w:rPr>
          <w:rFonts w:ascii="Calibri" w:eastAsia="Calibri" w:hAnsi="Calibri" w:cs="Calibri"/>
          <w:color w:val="000000" w:themeColor="text1"/>
          <w:sz w:val="36"/>
          <w:szCs w:val="36"/>
        </w:rPr>
        <w:t>(</w:t>
      </w:r>
      <w:r w:rsidR="005560DD" w:rsidRPr="2DE672CF">
        <w:rPr>
          <w:rFonts w:ascii="Calibri" w:eastAsia="Calibri" w:hAnsi="Calibri" w:cs="Calibri"/>
          <w:color w:val="000000" w:themeColor="text1"/>
          <w:sz w:val="36"/>
          <w:szCs w:val="36"/>
        </w:rPr>
        <w:t xml:space="preserve">Sept </w:t>
      </w:r>
      <w:r w:rsidR="003528B5" w:rsidRPr="2DE672CF">
        <w:rPr>
          <w:rFonts w:ascii="Calibri" w:eastAsia="Calibri" w:hAnsi="Calibri" w:cs="Calibri"/>
          <w:color w:val="000000" w:themeColor="text1"/>
          <w:sz w:val="36"/>
          <w:szCs w:val="36"/>
        </w:rPr>
        <w:t>2</w:t>
      </w:r>
      <w:r w:rsidR="176156F9" w:rsidRPr="2DE672CF">
        <w:rPr>
          <w:rFonts w:ascii="Calibri" w:eastAsia="Calibri" w:hAnsi="Calibri" w:cs="Calibri"/>
          <w:color w:val="000000" w:themeColor="text1"/>
          <w:sz w:val="36"/>
          <w:szCs w:val="36"/>
        </w:rPr>
        <w:t>6</w:t>
      </w:r>
      <w:r w:rsidRPr="2DE672CF">
        <w:rPr>
          <w:rFonts w:ascii="Calibri" w:eastAsia="Calibri" w:hAnsi="Calibri" w:cs="Calibri"/>
          <w:color w:val="000000" w:themeColor="text1"/>
          <w:sz w:val="36"/>
          <w:szCs w:val="36"/>
        </w:rPr>
        <w:t xml:space="preserve"> </w:t>
      </w:r>
      <w:r w:rsidR="00652AA0" w:rsidRPr="2DE672CF">
        <w:rPr>
          <w:rFonts w:ascii="Calibri" w:eastAsia="Calibri" w:hAnsi="Calibri" w:cs="Calibri"/>
          <w:color w:val="000000" w:themeColor="text1"/>
          <w:sz w:val="36"/>
          <w:szCs w:val="36"/>
        </w:rPr>
        <w:t>onwards</w:t>
      </w:r>
      <w:r w:rsidRPr="2DE672CF">
        <w:rPr>
          <w:rFonts w:ascii="Calibri" w:eastAsia="Calibri" w:hAnsi="Calibri" w:cs="Calibri"/>
          <w:color w:val="000000" w:themeColor="text1"/>
          <w:sz w:val="36"/>
          <w:szCs w:val="36"/>
        </w:rPr>
        <w:t>)</w:t>
      </w:r>
    </w:p>
    <w:p w14:paraId="1B514B9B" w14:textId="682DA8AC" w:rsidR="003503DD" w:rsidRDefault="003503DD"/>
    <w:tbl>
      <w:tblPr>
        <w:tblW w:w="144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6"/>
        <w:gridCol w:w="10943"/>
      </w:tblGrid>
      <w:tr w:rsidR="003503DD" w:rsidRPr="00857226" w14:paraId="76FFB988" w14:textId="77777777" w:rsidTr="2DE672CF">
        <w:trPr>
          <w:trHeight w:val="231"/>
        </w:trPr>
        <w:tc>
          <w:tcPr>
            <w:tcW w:w="14459" w:type="dxa"/>
            <w:gridSpan w:val="2"/>
            <w:shd w:val="clear" w:color="auto" w:fill="FFF2CC" w:themeFill="accent4" w:themeFillTint="33"/>
          </w:tcPr>
          <w:p w14:paraId="3CA091A2" w14:textId="5E3ABACF" w:rsidR="003503DD" w:rsidRPr="00652AA0" w:rsidRDefault="00652AA0" w:rsidP="00F22104">
            <w:pPr>
              <w:spacing w:after="0" w:line="240" w:lineRule="auto"/>
              <w:rPr>
                <w:rFonts w:ascii="Calibri" w:eastAsia="Calibri" w:hAnsi="Calibri" w:cs="Times New Roman"/>
                <w:b/>
              </w:rPr>
            </w:pPr>
            <w:r w:rsidRPr="00652AA0">
              <w:rPr>
                <w:rFonts w:ascii="Calibri" w:eastAsia="Calibri" w:hAnsi="Calibri" w:cs="Times New Roman"/>
                <w:b/>
              </w:rPr>
              <w:t>School:</w:t>
            </w:r>
            <w:r w:rsidR="000F5511">
              <w:rPr>
                <w:rFonts w:ascii="Calibri" w:eastAsia="Calibri" w:hAnsi="Calibri" w:cs="Times New Roman"/>
                <w:b/>
              </w:rPr>
              <w:t xml:space="preserve"> </w:t>
            </w:r>
            <w:r w:rsidR="00890A9B">
              <w:rPr>
                <w:rFonts w:ascii="Calibri" w:eastAsia="Calibri" w:hAnsi="Calibri" w:cs="Times New Roman"/>
                <w:b/>
              </w:rPr>
              <w:t>Princetown Primary School</w:t>
            </w:r>
          </w:p>
        </w:tc>
      </w:tr>
      <w:tr w:rsidR="003503DD" w:rsidRPr="00857226" w14:paraId="5F942162" w14:textId="77777777" w:rsidTr="2DE672CF">
        <w:trPr>
          <w:trHeight w:val="218"/>
        </w:trPr>
        <w:tc>
          <w:tcPr>
            <w:tcW w:w="3516" w:type="dxa"/>
            <w:shd w:val="clear" w:color="auto" w:fill="D9E2F3" w:themeFill="accent1" w:themeFillTint="33"/>
          </w:tcPr>
          <w:p w14:paraId="4B7D93C3" w14:textId="250E03B0" w:rsidR="003503DD" w:rsidRPr="00857226" w:rsidRDefault="00D45331" w:rsidP="00F22104">
            <w:pPr>
              <w:spacing w:after="0" w:line="240" w:lineRule="auto"/>
              <w:rPr>
                <w:rFonts w:ascii="Calibri" w:eastAsia="Calibri" w:hAnsi="Calibri" w:cs="Times New Roman"/>
              </w:rPr>
            </w:pPr>
            <w:r>
              <w:rPr>
                <w:rFonts w:ascii="Calibri" w:eastAsia="Calibri" w:hAnsi="Calibri" w:cs="Times New Roman"/>
              </w:rPr>
              <w:t xml:space="preserve">Trust </w:t>
            </w:r>
            <w:r w:rsidR="009A61BB">
              <w:rPr>
                <w:rFonts w:ascii="Calibri" w:eastAsia="Calibri" w:hAnsi="Calibri" w:cs="Times New Roman"/>
              </w:rPr>
              <w:t>Version</w:t>
            </w:r>
            <w:r w:rsidR="003503DD" w:rsidRPr="00857226">
              <w:rPr>
                <w:rFonts w:ascii="Calibri" w:eastAsia="Calibri" w:hAnsi="Calibri" w:cs="Times New Roman"/>
              </w:rPr>
              <w:t>:</w:t>
            </w:r>
          </w:p>
        </w:tc>
        <w:tc>
          <w:tcPr>
            <w:tcW w:w="10943" w:type="dxa"/>
            <w:shd w:val="clear" w:color="auto" w:fill="FFFFFF" w:themeFill="background1"/>
          </w:tcPr>
          <w:p w14:paraId="2B9A7556" w14:textId="23529FF7" w:rsidR="003503DD" w:rsidRPr="00857226" w:rsidRDefault="00652AA0" w:rsidP="00F22104">
            <w:pPr>
              <w:spacing w:after="0" w:line="240" w:lineRule="auto"/>
              <w:rPr>
                <w:rFonts w:ascii="Calibri" w:eastAsia="Calibri" w:hAnsi="Calibri" w:cs="Times New Roman"/>
              </w:rPr>
            </w:pPr>
            <w:r>
              <w:rPr>
                <w:rFonts w:ascii="Calibri" w:eastAsia="Calibri" w:hAnsi="Calibri" w:cs="Times New Roman"/>
              </w:rPr>
              <w:t>v7</w:t>
            </w:r>
            <w:r w:rsidR="00D81ACC">
              <w:rPr>
                <w:rFonts w:ascii="Calibri" w:eastAsia="Calibri" w:hAnsi="Calibri" w:cs="Times New Roman"/>
              </w:rPr>
              <w:t xml:space="preserve"> Template</w:t>
            </w:r>
          </w:p>
        </w:tc>
      </w:tr>
      <w:tr w:rsidR="003503DD" w:rsidRPr="00857226" w14:paraId="4C9BAD24" w14:textId="77777777" w:rsidTr="2DE672CF">
        <w:trPr>
          <w:trHeight w:val="219"/>
        </w:trPr>
        <w:tc>
          <w:tcPr>
            <w:tcW w:w="3516" w:type="dxa"/>
            <w:shd w:val="clear" w:color="auto" w:fill="D9E2F3" w:themeFill="accent1" w:themeFillTint="33"/>
          </w:tcPr>
          <w:p w14:paraId="27D33A85" w14:textId="77777777" w:rsidR="003503DD" w:rsidRPr="00857226" w:rsidRDefault="003503DD" w:rsidP="00F22104">
            <w:pPr>
              <w:spacing w:after="0" w:line="240" w:lineRule="auto"/>
              <w:rPr>
                <w:rFonts w:ascii="Calibri" w:eastAsia="Calibri" w:hAnsi="Calibri" w:cs="Times New Roman"/>
              </w:rPr>
            </w:pPr>
            <w:r w:rsidRPr="00857226">
              <w:rPr>
                <w:rFonts w:ascii="Calibri" w:eastAsia="Calibri" w:hAnsi="Calibri" w:cs="Times New Roman"/>
              </w:rPr>
              <w:t>Statutory:</w:t>
            </w:r>
          </w:p>
        </w:tc>
        <w:tc>
          <w:tcPr>
            <w:tcW w:w="10943" w:type="dxa"/>
          </w:tcPr>
          <w:p w14:paraId="6D78C147" w14:textId="77777777" w:rsidR="003503DD" w:rsidRPr="00857226" w:rsidRDefault="003503DD" w:rsidP="00F22104">
            <w:pPr>
              <w:spacing w:after="0" w:line="240" w:lineRule="auto"/>
              <w:rPr>
                <w:rFonts w:ascii="Calibri" w:eastAsia="Calibri" w:hAnsi="Calibri" w:cs="Times New Roman"/>
              </w:rPr>
            </w:pPr>
            <w:r w:rsidRPr="00857226">
              <w:rPr>
                <w:rFonts w:ascii="Calibri" w:eastAsia="Calibri" w:hAnsi="Calibri" w:cs="Times New Roman"/>
              </w:rPr>
              <w:t>Yes</w:t>
            </w:r>
          </w:p>
        </w:tc>
      </w:tr>
      <w:tr w:rsidR="003503DD" w:rsidRPr="00857226" w14:paraId="34AFF6C0" w14:textId="77777777" w:rsidTr="2DE672CF">
        <w:trPr>
          <w:trHeight w:val="219"/>
        </w:trPr>
        <w:tc>
          <w:tcPr>
            <w:tcW w:w="3516" w:type="dxa"/>
            <w:shd w:val="clear" w:color="auto" w:fill="D9E2F3" w:themeFill="accent1" w:themeFillTint="33"/>
          </w:tcPr>
          <w:p w14:paraId="4CB53303" w14:textId="77777777" w:rsidR="003503DD" w:rsidRPr="00857226" w:rsidRDefault="003503DD" w:rsidP="00F22104">
            <w:pPr>
              <w:spacing w:after="0" w:line="240" w:lineRule="auto"/>
              <w:rPr>
                <w:rFonts w:ascii="Calibri" w:eastAsia="Calibri" w:hAnsi="Calibri" w:cs="Times New Roman"/>
              </w:rPr>
            </w:pPr>
            <w:r w:rsidRPr="00857226">
              <w:rPr>
                <w:rFonts w:ascii="Calibri" w:eastAsia="Calibri" w:hAnsi="Calibri" w:cs="Times New Roman"/>
              </w:rPr>
              <w:t>Advisory Committee:</w:t>
            </w:r>
          </w:p>
        </w:tc>
        <w:tc>
          <w:tcPr>
            <w:tcW w:w="10943" w:type="dxa"/>
          </w:tcPr>
          <w:p w14:paraId="5E72C637" w14:textId="12A79D4B" w:rsidR="003503DD" w:rsidRPr="00857226" w:rsidRDefault="004F1ADE" w:rsidP="00F22104">
            <w:pPr>
              <w:spacing w:after="0" w:line="240" w:lineRule="auto"/>
              <w:rPr>
                <w:rFonts w:ascii="Calibri" w:eastAsia="Calibri" w:hAnsi="Calibri" w:cs="Times New Roman"/>
              </w:rPr>
            </w:pPr>
            <w:r>
              <w:rPr>
                <w:rFonts w:ascii="Calibri" w:eastAsia="Calibri" w:hAnsi="Calibri" w:cs="Times New Roman"/>
              </w:rPr>
              <w:t>LGB</w:t>
            </w:r>
          </w:p>
          <w:p w14:paraId="742B1ACC" w14:textId="4C1F519F" w:rsidR="003503DD" w:rsidRPr="00857226" w:rsidRDefault="00406A24" w:rsidP="00F22104">
            <w:pPr>
              <w:spacing w:after="0" w:line="240" w:lineRule="auto"/>
              <w:rPr>
                <w:rFonts w:ascii="Calibri" w:eastAsia="Calibri" w:hAnsi="Calibri" w:cs="Times New Roman"/>
              </w:rPr>
            </w:pPr>
            <w:r>
              <w:rPr>
                <w:rFonts w:ascii="Calibri" w:eastAsia="Calibri" w:hAnsi="Calibri" w:cs="Times New Roman"/>
              </w:rPr>
              <w:t xml:space="preserve">Learning, Staffing and Safeguarding </w:t>
            </w:r>
            <w:r w:rsidR="003503DD" w:rsidRPr="00857226">
              <w:rPr>
                <w:rFonts w:ascii="Calibri" w:eastAsia="Calibri" w:hAnsi="Calibri" w:cs="Times New Roman"/>
              </w:rPr>
              <w:t>Committee</w:t>
            </w:r>
            <w:r w:rsidR="00122A95">
              <w:rPr>
                <w:rFonts w:ascii="Calibri" w:eastAsia="Calibri" w:hAnsi="Calibri" w:cs="Times New Roman"/>
              </w:rPr>
              <w:t>, Audit Committee</w:t>
            </w:r>
          </w:p>
        </w:tc>
      </w:tr>
      <w:tr w:rsidR="003503DD" w:rsidRPr="00857226" w14:paraId="3683F03F" w14:textId="77777777" w:rsidTr="2DE672CF">
        <w:trPr>
          <w:trHeight w:val="219"/>
        </w:trPr>
        <w:tc>
          <w:tcPr>
            <w:tcW w:w="3516" w:type="dxa"/>
            <w:shd w:val="clear" w:color="auto" w:fill="D9E2F3" w:themeFill="accent1" w:themeFillTint="33"/>
          </w:tcPr>
          <w:p w14:paraId="5D99FA4A" w14:textId="77777777" w:rsidR="003503DD" w:rsidRPr="00857226" w:rsidRDefault="003503DD" w:rsidP="00F22104">
            <w:pPr>
              <w:spacing w:after="0" w:line="240" w:lineRule="auto"/>
              <w:rPr>
                <w:rFonts w:ascii="Calibri" w:eastAsia="Calibri" w:hAnsi="Calibri" w:cs="Times New Roman"/>
              </w:rPr>
            </w:pPr>
            <w:r w:rsidRPr="00857226">
              <w:rPr>
                <w:rFonts w:ascii="Calibri" w:eastAsia="Calibri" w:hAnsi="Calibri" w:cs="Times New Roman"/>
              </w:rPr>
              <w:t>Linked Documents and Policies:</w:t>
            </w:r>
          </w:p>
        </w:tc>
        <w:tc>
          <w:tcPr>
            <w:tcW w:w="10943" w:type="dxa"/>
          </w:tcPr>
          <w:p w14:paraId="7723E137" w14:textId="45786489" w:rsidR="00652AA0" w:rsidRPr="00652AA0" w:rsidRDefault="00F82BE1" w:rsidP="2DE672CF">
            <w:pPr>
              <w:spacing w:after="0" w:line="240" w:lineRule="auto"/>
              <w:rPr>
                <w:rFonts w:ascii="Calibri" w:eastAsia="Calibri" w:hAnsi="Calibri" w:cs="Times New Roman"/>
                <w:b/>
                <w:bCs/>
              </w:rPr>
            </w:pPr>
            <w:r>
              <w:rPr>
                <w:rFonts w:ascii="Calibri" w:eastAsia="Calibri" w:hAnsi="Calibri" w:cs="Times New Roman"/>
              </w:rPr>
              <w:t xml:space="preserve">Trust Exception Reports, </w:t>
            </w:r>
            <w:r w:rsidRPr="00857226">
              <w:rPr>
                <w:rFonts w:ascii="Calibri" w:eastAsia="Calibri" w:hAnsi="Calibri" w:cs="Times New Roman"/>
              </w:rPr>
              <w:t xml:space="preserve">PPG Provision Map, PE Funding Map, SEF, </w:t>
            </w:r>
            <w:r>
              <w:rPr>
                <w:rFonts w:ascii="Calibri" w:eastAsia="Calibri" w:hAnsi="Calibri" w:cs="Times New Roman"/>
              </w:rPr>
              <w:t xml:space="preserve">National Benchmarking </w:t>
            </w:r>
            <w:r w:rsidRPr="00857226">
              <w:rPr>
                <w:rFonts w:ascii="Calibri" w:eastAsia="Calibri" w:hAnsi="Calibri" w:cs="Times New Roman"/>
              </w:rPr>
              <w:t xml:space="preserve">Reports, </w:t>
            </w:r>
            <w:r>
              <w:rPr>
                <w:rFonts w:ascii="Calibri" w:eastAsia="Calibri" w:hAnsi="Calibri" w:cs="Times New Roman"/>
              </w:rPr>
              <w:t xml:space="preserve">Trust </w:t>
            </w:r>
            <w:r w:rsidRPr="00857226">
              <w:rPr>
                <w:rFonts w:ascii="Calibri" w:eastAsia="Calibri" w:hAnsi="Calibri" w:cs="Times New Roman"/>
              </w:rPr>
              <w:t xml:space="preserve">Consultant Reports, OFSTED Data, </w:t>
            </w:r>
            <w:r>
              <w:rPr>
                <w:rFonts w:ascii="Calibri" w:eastAsia="Calibri" w:hAnsi="Calibri" w:cs="Times New Roman"/>
              </w:rPr>
              <w:t xml:space="preserve">ISDR </w:t>
            </w:r>
            <w:r w:rsidRPr="00857226">
              <w:rPr>
                <w:rFonts w:ascii="Calibri" w:eastAsia="Calibri" w:hAnsi="Calibri" w:cs="Times New Roman"/>
              </w:rPr>
              <w:t>Reports</w:t>
            </w:r>
            <w:r>
              <w:rPr>
                <w:rFonts w:ascii="Calibri" w:eastAsia="Calibri" w:hAnsi="Calibri" w:cs="Times New Roman"/>
              </w:rPr>
              <w:t xml:space="preserve">, Trust SI Strategy. </w:t>
            </w:r>
            <w:r w:rsidRPr="00122A95">
              <w:rPr>
                <w:rFonts w:ascii="Calibri" w:eastAsia="Calibri" w:hAnsi="Calibri" w:cs="Times New Roman"/>
                <w:b/>
              </w:rPr>
              <w:t>DfE Trust Quality Descriptors 2023</w:t>
            </w:r>
          </w:p>
        </w:tc>
      </w:tr>
    </w:tbl>
    <w:p w14:paraId="56E91ED8" w14:textId="78C33673" w:rsidR="001056E3" w:rsidRDefault="001056E3" w:rsidP="00BE07A8">
      <w:pPr>
        <w:spacing w:line="276" w:lineRule="auto"/>
        <w:rPr>
          <w:b/>
          <w:sz w:val="24"/>
          <w:szCs w:val="24"/>
        </w:rPr>
      </w:pPr>
    </w:p>
    <w:p w14:paraId="740CD7BB" w14:textId="77777777" w:rsidR="00886F04" w:rsidRDefault="00886F04" w:rsidP="00BE07A8">
      <w:pPr>
        <w:spacing w:line="276" w:lineRule="auto"/>
        <w:rPr>
          <w:b/>
          <w:sz w:val="24"/>
          <w:szCs w:val="24"/>
        </w:rPr>
      </w:pPr>
    </w:p>
    <w:p w14:paraId="265C28FF" w14:textId="29D4EAB4" w:rsidR="00841A97" w:rsidRDefault="00841A97" w:rsidP="0028541D">
      <w:pPr>
        <w:spacing w:line="276" w:lineRule="auto"/>
        <w:rPr>
          <w:b/>
          <w:sz w:val="20"/>
          <w:szCs w:val="20"/>
        </w:rPr>
      </w:pPr>
    </w:p>
    <w:p w14:paraId="4A6EEAAF" w14:textId="51487763" w:rsidR="0028541D" w:rsidRPr="00A40547" w:rsidRDefault="00932E2C" w:rsidP="0028541D">
      <w:pPr>
        <w:spacing w:line="276" w:lineRule="auto"/>
        <w:rPr>
          <w:b/>
          <w:sz w:val="24"/>
          <w:szCs w:val="24"/>
        </w:rPr>
      </w:pPr>
      <w:r>
        <w:rPr>
          <w:b/>
          <w:noProof/>
          <w:color w:val="538135" w:themeColor="accent6" w:themeShade="BF"/>
        </w:rPr>
        <w:lastRenderedPageBreak/>
        <mc:AlternateContent>
          <mc:Choice Requires="wps">
            <w:drawing>
              <wp:anchor distT="0" distB="0" distL="114300" distR="114300" simplePos="0" relativeHeight="251708416" behindDoc="0" locked="0" layoutInCell="1" allowOverlap="1" wp14:anchorId="1F88DDD5" wp14:editId="1562C0C4">
                <wp:simplePos x="0" y="0"/>
                <wp:positionH relativeFrom="margin">
                  <wp:posOffset>1533525</wp:posOffset>
                </wp:positionH>
                <wp:positionV relativeFrom="paragraph">
                  <wp:posOffset>215265</wp:posOffset>
                </wp:positionV>
                <wp:extent cx="2457450" cy="609600"/>
                <wp:effectExtent l="0" t="57150" r="0" b="19050"/>
                <wp:wrapNone/>
                <wp:docPr id="13" name="Straight Arrow Connector 13"/>
                <wp:cNvGraphicFramePr/>
                <a:graphic xmlns:a="http://schemas.openxmlformats.org/drawingml/2006/main">
                  <a:graphicData uri="http://schemas.microsoft.com/office/word/2010/wordprocessingShape">
                    <wps:wsp>
                      <wps:cNvCnPr/>
                      <wps:spPr>
                        <a:xfrm flipV="1">
                          <a:off x="0" y="0"/>
                          <a:ext cx="2457450" cy="6096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E495806" id="_x0000_t32" coordsize="21600,21600" o:spt="32" o:oned="t" path="m,l21600,21600e" filled="f">
                <v:path arrowok="t" fillok="f" o:connecttype="none"/>
                <o:lock v:ext="edit" shapetype="t"/>
              </v:shapetype>
              <v:shape id="Straight Arrow Connector 13" o:spid="_x0000_s1026" type="#_x0000_t32" style="position:absolute;margin-left:120.75pt;margin-top:16.95pt;width:193.5pt;height:48pt;flip:y;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" strokecolor="#4472c4" strokeweight=".5pt">
                <v:stroke endarrow="block" joinstyle="miter"/>
                <w10:wrap anchorx="margin"/>
              </v:shape>
            </w:pict>
          </mc:Fallback>
        </mc:AlternateContent>
      </w:r>
      <w:r w:rsidR="009C32D0" w:rsidRPr="00A40547">
        <w:rPr>
          <w:noProof/>
          <w:sz w:val="24"/>
          <w:szCs w:val="24"/>
        </w:rPr>
        <mc:AlternateContent>
          <mc:Choice Requires="wps">
            <w:drawing>
              <wp:anchor distT="0" distB="0" distL="114300" distR="114300" simplePos="0" relativeHeight="251666432" behindDoc="0" locked="0" layoutInCell="1" allowOverlap="1" wp14:anchorId="60003CC4" wp14:editId="56C1802B">
                <wp:simplePos x="0" y="0"/>
                <wp:positionH relativeFrom="margin">
                  <wp:posOffset>6934200</wp:posOffset>
                </wp:positionH>
                <wp:positionV relativeFrom="paragraph">
                  <wp:posOffset>-85725</wp:posOffset>
                </wp:positionV>
                <wp:extent cx="2076450" cy="4705350"/>
                <wp:effectExtent l="0" t="0" r="0" b="0"/>
                <wp:wrapNone/>
                <wp:docPr id="9" name="Text Box 9"/>
                <wp:cNvGraphicFramePr/>
                <a:graphic xmlns:a="http://schemas.openxmlformats.org/drawingml/2006/main">
                  <a:graphicData uri="http://schemas.microsoft.com/office/word/2010/wordprocessingShape">
                    <wps:wsp>
                      <wps:cNvSpPr txBox="1"/>
                      <wps:spPr>
                        <a:xfrm>
                          <a:off x="0" y="0"/>
                          <a:ext cx="2076450" cy="4705350"/>
                        </a:xfrm>
                        <a:prstGeom prst="rect">
                          <a:avLst/>
                        </a:prstGeom>
                        <a:noFill/>
                        <a:ln>
                          <a:noFill/>
                        </a:ln>
                      </wps:spPr>
                      <wps:txbx>
                        <w:txbxContent>
                          <w:p w14:paraId="60B7ECF7" w14:textId="221D5268" w:rsidR="00150E5E" w:rsidRPr="009C0D72" w:rsidRDefault="00150E5E" w:rsidP="009C0D72">
                            <w:pPr>
                              <w:rPr>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Five Prime </w:t>
                            </w: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Trust </w:t>
                            </w: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Areas</w:t>
                            </w:r>
                          </w:p>
                          <w:p w14:paraId="0B0AAA95" w14:textId="77777777" w:rsidR="00150E5E" w:rsidRPr="009E5F4D"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Vision and Culture</w:t>
                            </w:r>
                          </w:p>
                          <w:p w14:paraId="333ECA5B" w14:textId="77777777" w:rsidR="00150E5E" w:rsidRPr="009E5F4D"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People and Leadership</w:t>
                            </w:r>
                          </w:p>
                          <w:p w14:paraId="0AE5CFB1" w14:textId="77777777" w:rsidR="00150E5E" w:rsidRPr="009E5F4D"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Curriculum and Assessment</w:t>
                            </w:r>
                          </w:p>
                          <w:p w14:paraId="2D5D697B" w14:textId="77777777" w:rsidR="00150E5E" w:rsidRPr="009E5F4D"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Teaching and Learning</w:t>
                            </w:r>
                          </w:p>
                          <w:p w14:paraId="73A465A7" w14:textId="2EE9DF92" w:rsidR="00150E5E"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Governance and Accountability</w:t>
                            </w:r>
                          </w:p>
                          <w:p w14:paraId="5D32B1E3" w14:textId="3BFF3B2F" w:rsidR="00150E5E" w:rsidRPr="009C0D72" w:rsidRDefault="00150E5E" w:rsidP="0028541D">
                            <w:pPr>
                              <w:jc w:val="center"/>
                              <w:rPr>
                                <w:b/>
                                <w:color w:val="C00000"/>
                                <w:sz w:val="24"/>
                                <w:szCs w:val="24"/>
                                <w14:textOutline w14:w="0" w14:cap="flat" w14:cmpd="sng" w14:algn="ctr">
                                  <w14:noFill/>
                                  <w14:prstDash w14:val="solid"/>
                                  <w14:round/>
                                </w14:textOutline>
                                <w14:props3d w14:extrusionH="57150" w14:contourW="0" w14:prstMaterial="softEdge">
                                  <w14:bevelT w14:w="25400" w14:h="38100" w14:prst="circle"/>
                                </w14:props3d>
                              </w:rPr>
                            </w:pPr>
                            <w:r w:rsidRPr="009C0D72">
                              <w:rPr>
                                <w:b/>
                                <w:color w:val="C00000"/>
                                <w:sz w:val="24"/>
                                <w:szCs w:val="24"/>
                                <w14:textOutline w14:w="0" w14:cap="flat" w14:cmpd="sng" w14:algn="ctr">
                                  <w14:noFill/>
                                  <w14:prstDash w14:val="solid"/>
                                  <w14:round/>
                                </w14:textOutline>
                                <w14:props3d w14:extrusionH="57150" w14:contourW="0" w14:prstMaterial="softEdge">
                                  <w14:bevelT w14:w="25400" w14:h="38100" w14:prst="circle"/>
                                </w14:props3d>
                              </w:rPr>
                              <w:t>Aligned with DfE Trust Quality Descriptor</w:t>
                            </w:r>
                            <w:r>
                              <w:rPr>
                                <w:b/>
                                <w:color w:val="C00000"/>
                                <w:sz w:val="24"/>
                                <w:szCs w:val="24"/>
                                <w14:textOutline w14:w="0" w14:cap="flat" w14:cmpd="sng" w14:algn="ctr">
                                  <w14:noFill/>
                                  <w14:prstDash w14:val="solid"/>
                                  <w14:round/>
                                </w14:textOutline>
                                <w14:props3d w14:extrusionH="57150" w14:contourW="0" w14:prstMaterial="softEdge">
                                  <w14:bevelT w14:w="25400" w14:h="38100" w14:prst="circle"/>
                                </w14:props3d>
                              </w:rPr>
                              <w:t xml:space="preserve"> Pillars</w:t>
                            </w:r>
                            <w:r w:rsidRPr="009C0D72">
                              <w:rPr>
                                <w:b/>
                                <w:color w:val="C00000"/>
                                <w:sz w:val="24"/>
                                <w:szCs w:val="24"/>
                                <w14:textOutline w14:w="0" w14:cap="flat" w14:cmpd="sng" w14:algn="ctr">
                                  <w14:noFill/>
                                  <w14:prstDash w14:val="solid"/>
                                  <w14:round/>
                                </w14:textOutline>
                                <w14:props3d w14:extrusionH="57150" w14:contourW="0" w14:prstMaterial="softEdge">
                                  <w14:bevelT w14:w="25400" w14:h="38100" w14:prst="circle"/>
                                </w14:props3d>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03CC4" id="_x0000_t202" coordsize="21600,21600" o:spt="202" path="m,l,21600r21600,l21600,xe">
                <v:stroke joinstyle="miter"/>
                <v:path gradientshapeok="t" o:connecttype="rect"/>
              </v:shapetype>
              <v:shape id="Text Box 9" o:spid="_x0000_s1026" type="#_x0000_t202" style="position:absolute;margin-left:546pt;margin-top:-6.75pt;width:163.5pt;height:37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" filled="f" stroked="f">
                <v:textbox>
                  <w:txbxContent>
                    <w:p w14:paraId="60B7ECF7" w14:textId="221D5268" w:rsidR="00150E5E" w:rsidRPr="009C0D72" w:rsidRDefault="00150E5E" w:rsidP="009C0D72">
                      <w:pPr>
                        <w:rPr>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Five Prime </w:t>
                      </w: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Trust </w:t>
                      </w: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Areas</w:t>
                      </w:r>
                    </w:p>
                    <w:p w14:paraId="0B0AAA95" w14:textId="77777777" w:rsidR="00150E5E" w:rsidRPr="009E5F4D"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Vision and Culture</w:t>
                      </w:r>
                    </w:p>
                    <w:p w14:paraId="333ECA5B" w14:textId="77777777" w:rsidR="00150E5E" w:rsidRPr="009E5F4D"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People and Leadership</w:t>
                      </w:r>
                    </w:p>
                    <w:p w14:paraId="0AE5CFB1" w14:textId="77777777" w:rsidR="00150E5E" w:rsidRPr="009E5F4D"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Curriculum and Assessment</w:t>
                      </w:r>
                    </w:p>
                    <w:p w14:paraId="2D5D697B" w14:textId="77777777" w:rsidR="00150E5E" w:rsidRPr="009E5F4D"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Teaching and Learning</w:t>
                      </w:r>
                    </w:p>
                    <w:p w14:paraId="73A465A7" w14:textId="2EE9DF92" w:rsidR="00150E5E" w:rsidRDefault="00150E5E" w:rsidP="0028541D">
                      <w:pPr>
                        <w:jc w:val="center"/>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9E5F4D">
                        <w:rPr>
                          <w:b/>
                          <w:color w:val="92D050"/>
                          <w:sz w:val="36"/>
                          <w:szCs w:val="36"/>
                          <w14:textOutline w14:w="0" w14:cap="flat" w14:cmpd="sng" w14:algn="ctr">
                            <w14:noFill/>
                            <w14:prstDash w14:val="solid"/>
                            <w14:round/>
                          </w14:textOutline>
                          <w14:props3d w14:extrusionH="57150" w14:contourW="0" w14:prstMaterial="softEdge">
                            <w14:bevelT w14:w="25400" w14:h="38100" w14:prst="circle"/>
                          </w14:props3d>
                        </w:rPr>
                        <w:t>Governance and Accountability</w:t>
                      </w:r>
                    </w:p>
                    <w:p w14:paraId="5D32B1E3" w14:textId="3BFF3B2F" w:rsidR="00150E5E" w:rsidRPr="009C0D72" w:rsidRDefault="00150E5E" w:rsidP="0028541D">
                      <w:pPr>
                        <w:jc w:val="center"/>
                        <w:rPr>
                          <w:b/>
                          <w:color w:val="C00000"/>
                          <w:sz w:val="24"/>
                          <w:szCs w:val="24"/>
                          <w14:textOutline w14:w="0" w14:cap="flat" w14:cmpd="sng" w14:algn="ctr">
                            <w14:noFill/>
                            <w14:prstDash w14:val="solid"/>
                            <w14:round/>
                          </w14:textOutline>
                          <w14:props3d w14:extrusionH="57150" w14:contourW="0" w14:prstMaterial="softEdge">
                            <w14:bevelT w14:w="25400" w14:h="38100" w14:prst="circle"/>
                          </w14:props3d>
                        </w:rPr>
                      </w:pPr>
                      <w:r w:rsidRPr="009C0D72">
                        <w:rPr>
                          <w:b/>
                          <w:color w:val="C00000"/>
                          <w:sz w:val="24"/>
                          <w:szCs w:val="24"/>
                          <w14:textOutline w14:w="0" w14:cap="flat" w14:cmpd="sng" w14:algn="ctr">
                            <w14:noFill/>
                            <w14:prstDash w14:val="solid"/>
                            <w14:round/>
                          </w14:textOutline>
                          <w14:props3d w14:extrusionH="57150" w14:contourW="0" w14:prstMaterial="softEdge">
                            <w14:bevelT w14:w="25400" w14:h="38100" w14:prst="circle"/>
                          </w14:props3d>
                        </w:rPr>
                        <w:t>Aligned with DfE Trust Quality Descriptor</w:t>
                      </w:r>
                      <w:r>
                        <w:rPr>
                          <w:b/>
                          <w:color w:val="C00000"/>
                          <w:sz w:val="24"/>
                          <w:szCs w:val="24"/>
                          <w14:textOutline w14:w="0" w14:cap="flat" w14:cmpd="sng" w14:algn="ctr">
                            <w14:noFill/>
                            <w14:prstDash w14:val="solid"/>
                            <w14:round/>
                          </w14:textOutline>
                          <w14:props3d w14:extrusionH="57150" w14:contourW="0" w14:prstMaterial="softEdge">
                            <w14:bevelT w14:w="25400" w14:h="38100" w14:prst="circle"/>
                          </w14:props3d>
                        </w:rPr>
                        <w:t xml:space="preserve"> Pillars</w:t>
                      </w:r>
                      <w:r w:rsidRPr="009C0D72">
                        <w:rPr>
                          <w:b/>
                          <w:color w:val="C00000"/>
                          <w:sz w:val="24"/>
                          <w:szCs w:val="24"/>
                          <w14:textOutline w14:w="0" w14:cap="flat" w14:cmpd="sng" w14:algn="ctr">
                            <w14:noFill/>
                            <w14:prstDash w14:val="solid"/>
                            <w14:round/>
                          </w14:textOutline>
                          <w14:props3d w14:extrusionH="57150" w14:contourW="0" w14:prstMaterial="softEdge">
                            <w14:bevelT w14:w="25400" w14:h="38100" w14:prst="circle"/>
                          </w14:props3d>
                        </w:rPr>
                        <w:t xml:space="preserve"> 2023</w:t>
                      </w:r>
                    </w:p>
                  </w:txbxContent>
                </v:textbox>
                <w10:wrap anchorx="margin"/>
              </v:shape>
            </w:pict>
          </mc:Fallback>
        </mc:AlternateContent>
      </w:r>
      <w:r w:rsidR="0028541D" w:rsidRPr="00A40547">
        <w:rPr>
          <w:noProof/>
          <w:sz w:val="24"/>
          <w:szCs w:val="24"/>
        </w:rPr>
        <mc:AlternateContent>
          <mc:Choice Requires="wps">
            <w:drawing>
              <wp:anchor distT="0" distB="0" distL="114300" distR="114300" simplePos="0" relativeHeight="251665408" behindDoc="0" locked="0" layoutInCell="1" allowOverlap="1" wp14:anchorId="22ACDEE2" wp14:editId="3AE948DF">
                <wp:simplePos x="0" y="0"/>
                <wp:positionH relativeFrom="margin">
                  <wp:posOffset>3600450</wp:posOffset>
                </wp:positionH>
                <wp:positionV relativeFrom="paragraph">
                  <wp:posOffset>9525</wp:posOffset>
                </wp:positionV>
                <wp:extent cx="3419475" cy="438150"/>
                <wp:effectExtent l="0" t="0" r="0" b="0"/>
                <wp:wrapNone/>
                <wp:docPr id="8" name="Text Box 8"/>
                <wp:cNvGraphicFramePr/>
                <a:graphic xmlns:a="http://schemas.openxmlformats.org/drawingml/2006/main">
                  <a:graphicData uri="http://schemas.microsoft.com/office/word/2010/wordprocessingShape">
                    <wps:wsp>
                      <wps:cNvSpPr txBox="1"/>
                      <wps:spPr>
                        <a:xfrm>
                          <a:off x="0" y="0"/>
                          <a:ext cx="3419475" cy="438150"/>
                        </a:xfrm>
                        <a:prstGeom prst="rect">
                          <a:avLst/>
                        </a:prstGeom>
                        <a:noFill/>
                        <a:ln>
                          <a:noFill/>
                        </a:ln>
                      </wps:spPr>
                      <wps:txbx>
                        <w:txbxContent>
                          <w:p w14:paraId="3A7F8A7D" w14:textId="4E661BA5" w:rsidR="00150E5E" w:rsidRPr="00315D36" w:rsidRDefault="00150E5E" w:rsidP="0028541D">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Context</w:t>
                            </w: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F60D5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Local, </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Trust</w:t>
                            </w:r>
                            <w:r w:rsidRPr="00F60D5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National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CDEE2" id="Text Box 8" o:spid="_x0000_s1027" type="#_x0000_t202" style="position:absolute;margin-left:283.5pt;margin-top:.75pt;width:269.25pt;height: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" filled="f" stroked="f">
                <v:textbox>
                  <w:txbxContent>
                    <w:p w14:paraId="3A7F8A7D" w14:textId="4E661BA5" w:rsidR="00150E5E" w:rsidRPr="00315D36" w:rsidRDefault="00150E5E" w:rsidP="0028541D">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Context</w:t>
                      </w: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F60D5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Local, </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Trust</w:t>
                      </w:r>
                      <w:r w:rsidRPr="00F60D5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National</w:t>
                      </w:r>
                    </w:p>
                  </w:txbxContent>
                </v:textbox>
                <w10:wrap anchorx="margin"/>
              </v:shape>
            </w:pict>
          </mc:Fallback>
        </mc:AlternateContent>
      </w:r>
      <w:r w:rsidR="00A40547">
        <w:rPr>
          <w:b/>
          <w:sz w:val="24"/>
          <w:szCs w:val="24"/>
        </w:rPr>
        <w:t>Trust</w:t>
      </w:r>
      <w:r w:rsidR="0028541D" w:rsidRPr="00A40547">
        <w:rPr>
          <w:b/>
          <w:sz w:val="24"/>
          <w:szCs w:val="24"/>
        </w:rPr>
        <w:t xml:space="preserve"> SI Model </w:t>
      </w:r>
      <w:r w:rsidR="00136F2A" w:rsidRPr="00A40547">
        <w:rPr>
          <w:b/>
          <w:sz w:val="24"/>
          <w:szCs w:val="24"/>
        </w:rPr>
        <w:t xml:space="preserve">– </w:t>
      </w:r>
      <w:r w:rsidR="007E43ED">
        <w:rPr>
          <w:b/>
          <w:sz w:val="24"/>
          <w:szCs w:val="24"/>
        </w:rPr>
        <w:t xml:space="preserve">Trust and </w:t>
      </w:r>
      <w:r w:rsidR="00136F2A" w:rsidRPr="00A40547">
        <w:rPr>
          <w:b/>
          <w:sz w:val="24"/>
          <w:szCs w:val="24"/>
        </w:rPr>
        <w:t>School Building Blocks</w:t>
      </w:r>
    </w:p>
    <w:p w14:paraId="1C2E260D" w14:textId="0E90B59D" w:rsidR="0028541D" w:rsidRDefault="0028541D" w:rsidP="0028541D">
      <w:pPr>
        <w:spacing w:line="276" w:lineRule="auto"/>
        <w:rPr>
          <w:b/>
        </w:rPr>
      </w:pPr>
      <w:r>
        <w:rPr>
          <w:b/>
          <w:noProof/>
        </w:rPr>
        <mc:AlternateContent>
          <mc:Choice Requires="wps">
            <w:drawing>
              <wp:anchor distT="0" distB="0" distL="114300" distR="114300" simplePos="0" relativeHeight="251683840" behindDoc="0" locked="0" layoutInCell="1" allowOverlap="1" wp14:anchorId="0DE34DD8" wp14:editId="588748CC">
                <wp:simplePos x="0" y="0"/>
                <wp:positionH relativeFrom="column">
                  <wp:posOffset>4819650</wp:posOffset>
                </wp:positionH>
                <wp:positionV relativeFrom="paragraph">
                  <wp:posOffset>103505</wp:posOffset>
                </wp:positionV>
                <wp:extent cx="123825" cy="314325"/>
                <wp:effectExtent l="38100" t="0" r="28575" b="47625"/>
                <wp:wrapNone/>
                <wp:docPr id="207" name="Straight Arrow Connector 207"/>
                <wp:cNvGraphicFramePr/>
                <a:graphic xmlns:a="http://schemas.openxmlformats.org/drawingml/2006/main">
                  <a:graphicData uri="http://schemas.microsoft.com/office/word/2010/wordprocessingShape">
                    <wps:wsp>
                      <wps:cNvCnPr/>
                      <wps:spPr>
                        <a:xfrm flipH="1">
                          <a:off x="0" y="0"/>
                          <a:ext cx="123825" cy="314325"/>
                        </a:xfrm>
                        <a:prstGeom prst="straightConnector1">
                          <a:avLst/>
                        </a:prstGeom>
                        <a:noFill/>
                        <a:ln w="6350" cap="flat" cmpd="sng" algn="ctr">
                          <a:solidFill>
                            <a:srgbClr val="70AD47">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0806E4D" id="Straight Arrow Connector 207" o:spid="_x0000_s1026" type="#_x0000_t32" style="position:absolute;margin-left:379.5pt;margin-top:8.15pt;width:9.75pt;height:24.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" strokecolor="#385723" strokeweight=".5pt">
                <v:stroke endarrow="block" joinstyle="miter"/>
              </v:shape>
            </w:pict>
          </mc:Fallback>
        </mc:AlternateContent>
      </w:r>
      <w:r>
        <w:rPr>
          <w:b/>
          <w:noProof/>
        </w:rPr>
        <mc:AlternateContent>
          <mc:Choice Requires="wps">
            <w:drawing>
              <wp:anchor distT="0" distB="0" distL="114300" distR="114300" simplePos="0" relativeHeight="251682816" behindDoc="0" locked="0" layoutInCell="1" allowOverlap="1" wp14:anchorId="570A64B4" wp14:editId="44C632EB">
                <wp:simplePos x="0" y="0"/>
                <wp:positionH relativeFrom="column">
                  <wp:posOffset>5429250</wp:posOffset>
                </wp:positionH>
                <wp:positionV relativeFrom="paragraph">
                  <wp:posOffset>152400</wp:posOffset>
                </wp:positionV>
                <wp:extent cx="1371600" cy="752475"/>
                <wp:effectExtent l="0" t="0" r="57150" b="47625"/>
                <wp:wrapNone/>
                <wp:docPr id="205" name="Straight Arrow Connector 205"/>
                <wp:cNvGraphicFramePr/>
                <a:graphic xmlns:a="http://schemas.openxmlformats.org/drawingml/2006/main">
                  <a:graphicData uri="http://schemas.microsoft.com/office/word/2010/wordprocessingShape">
                    <wps:wsp>
                      <wps:cNvCnPr/>
                      <wps:spPr>
                        <a:xfrm>
                          <a:off x="0" y="0"/>
                          <a:ext cx="1371600" cy="752475"/>
                        </a:xfrm>
                        <a:prstGeom prst="straightConnector1">
                          <a:avLst/>
                        </a:prstGeom>
                        <a:noFill/>
                        <a:ln w="6350" cap="flat" cmpd="sng" algn="ctr">
                          <a:solidFill>
                            <a:srgbClr val="70AD47">
                              <a:lumMod val="50000"/>
                            </a:srgbClr>
                          </a:solidFill>
                          <a:prstDash val="solid"/>
                          <a:miter lim="800000"/>
                          <a:tailEnd type="triangle"/>
                        </a:ln>
                        <a:effectLst/>
                      </wps:spPr>
                      <wps:bodyPr/>
                    </wps:wsp>
                  </a:graphicData>
                </a:graphic>
              </wp:anchor>
            </w:drawing>
          </mc:Choice>
          <mc:Fallback>
            <w:pict>
              <v:shape w14:anchorId="706C8B61" id="Straight Arrow Connector 205" o:spid="_x0000_s1026" type="#_x0000_t32" style="position:absolute;margin-left:427.5pt;margin-top:12pt;width:108pt;height:59.2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" strokecolor="#385723" strokeweight=".5pt">
                <v:stroke endarrow="block" joinstyle="miter"/>
              </v:shape>
            </w:pict>
          </mc:Fallback>
        </mc:AlternateContent>
      </w:r>
    </w:p>
    <w:p w14:paraId="31767878" w14:textId="23F16D4A" w:rsidR="0028541D" w:rsidRDefault="00E86975" w:rsidP="0028541D">
      <w:pPr>
        <w:spacing w:line="276" w:lineRule="auto"/>
        <w:rPr>
          <w:b/>
        </w:rPr>
      </w:pPr>
      <w:r w:rsidRPr="00E86975">
        <w:rPr>
          <w:b/>
          <w:noProof/>
        </w:rPr>
        <mc:AlternateContent>
          <mc:Choice Requires="wps">
            <w:drawing>
              <wp:anchor distT="45720" distB="45720" distL="114300" distR="114300" simplePos="0" relativeHeight="251702272" behindDoc="0" locked="0" layoutInCell="1" allowOverlap="1" wp14:anchorId="637CEE6A" wp14:editId="1AE9CE05">
                <wp:simplePos x="0" y="0"/>
                <wp:positionH relativeFrom="column">
                  <wp:posOffset>-304800</wp:posOffset>
                </wp:positionH>
                <wp:positionV relativeFrom="paragraph">
                  <wp:posOffset>182880</wp:posOffset>
                </wp:positionV>
                <wp:extent cx="1714500" cy="6572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57225"/>
                        </a:xfrm>
                        <a:prstGeom prst="rect">
                          <a:avLst/>
                        </a:prstGeom>
                        <a:solidFill>
                          <a:srgbClr val="FFFFFF"/>
                        </a:solidFill>
                        <a:ln w="19050">
                          <a:solidFill>
                            <a:schemeClr val="accent1">
                              <a:lumMod val="50000"/>
                            </a:schemeClr>
                          </a:solidFill>
                          <a:miter lim="800000"/>
                          <a:headEnd/>
                          <a:tailEnd/>
                        </a:ln>
                      </wps:spPr>
                      <wps:txbx>
                        <w:txbxContent>
                          <w:p w14:paraId="15D9BA54" w14:textId="1AB6D356" w:rsidR="00E86975" w:rsidRPr="007E43ED" w:rsidRDefault="00E86975" w:rsidP="00932E2C">
                            <w:pPr>
                              <w:jc w:val="center"/>
                              <w:rPr>
                                <w:color w:val="1F3864" w:themeColor="accent1" w:themeShade="80"/>
                                <w:sz w:val="36"/>
                                <w:szCs w:val="36"/>
                                <w:lang w:val="en-US"/>
                              </w:rPr>
                            </w:pPr>
                            <w:r w:rsidRPr="007E43ED">
                              <w:rPr>
                                <w:color w:val="1F3864" w:themeColor="accent1" w:themeShade="80"/>
                                <w:sz w:val="36"/>
                                <w:szCs w:val="36"/>
                                <w:lang w:val="en-US"/>
                              </w:rPr>
                              <w:t>Trust Culture and Identity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CEE6A" id="Text Box 2" o:spid="_x0000_s1028" type="#_x0000_t202" style="position:absolute;margin-left:-24pt;margin-top:14.4pt;width:135pt;height:51.7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" strokecolor="#1f3763 [1604]" strokeweight="1.5pt">
                <v:textbox>
                  <w:txbxContent>
                    <w:p w14:paraId="15D9BA54" w14:textId="1AB6D356" w:rsidR="00E86975" w:rsidRPr="007E43ED" w:rsidRDefault="00E86975" w:rsidP="00932E2C">
                      <w:pPr>
                        <w:jc w:val="center"/>
                        <w:rPr>
                          <w:color w:val="1F3864" w:themeColor="accent1" w:themeShade="80"/>
                          <w:sz w:val="36"/>
                          <w:szCs w:val="36"/>
                          <w:lang w:val="en-US"/>
                        </w:rPr>
                      </w:pPr>
                      <w:r w:rsidRPr="007E43ED">
                        <w:rPr>
                          <w:color w:val="1F3864" w:themeColor="accent1" w:themeShade="80"/>
                          <w:sz w:val="36"/>
                          <w:szCs w:val="36"/>
                          <w:lang w:val="en-US"/>
                        </w:rPr>
                        <w:t>Trust Culture and Identity</w:t>
                      </w:r>
                    </w:p>
                  </w:txbxContent>
                </v:textbox>
                <w10:wrap type="square"/>
              </v:shape>
            </w:pict>
          </mc:Fallback>
        </mc:AlternateContent>
      </w:r>
      <w:r w:rsidR="0028541D" w:rsidRPr="00123AE5">
        <w:rPr>
          <w:rFonts w:ascii="Calibri" w:eastAsia="Calibri" w:hAnsi="Calibri" w:cs="Calibri"/>
          <w:b/>
          <w:bCs/>
          <w:noProof/>
          <w:color w:val="000000"/>
          <w:sz w:val="28"/>
          <w:szCs w:val="28"/>
        </w:rPr>
        <w:drawing>
          <wp:anchor distT="0" distB="0" distL="114300" distR="114300" simplePos="0" relativeHeight="251663360" behindDoc="1" locked="0" layoutInCell="1" allowOverlap="1" wp14:anchorId="029C3FEF" wp14:editId="533E203E">
            <wp:simplePos x="0" y="0"/>
            <wp:positionH relativeFrom="margin">
              <wp:posOffset>2943225</wp:posOffset>
            </wp:positionH>
            <wp:positionV relativeFrom="paragraph">
              <wp:posOffset>180340</wp:posOffset>
            </wp:positionV>
            <wp:extent cx="3914775" cy="3352800"/>
            <wp:effectExtent l="0" t="0" r="0" b="0"/>
            <wp:wrapNone/>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page">
              <wp14:pctWidth>0</wp14:pctWidth>
            </wp14:sizeRelH>
            <wp14:sizeRelV relativeFrom="page">
              <wp14:pctHeight>0</wp14:pctHeight>
            </wp14:sizeRelV>
          </wp:anchor>
        </w:drawing>
      </w:r>
      <w:r w:rsidR="0028541D">
        <w:rPr>
          <w:noProof/>
        </w:rPr>
        <mc:AlternateContent>
          <mc:Choice Requires="wps">
            <w:drawing>
              <wp:anchor distT="0" distB="0" distL="114300" distR="114300" simplePos="0" relativeHeight="251668480" behindDoc="0" locked="0" layoutInCell="1" allowOverlap="1" wp14:anchorId="18D3F764" wp14:editId="16C6676F">
                <wp:simplePos x="0" y="0"/>
                <wp:positionH relativeFrom="margin">
                  <wp:posOffset>914400</wp:posOffset>
                </wp:positionH>
                <wp:positionV relativeFrom="paragraph">
                  <wp:posOffset>276225</wp:posOffset>
                </wp:positionV>
                <wp:extent cx="3239770" cy="4381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239770" cy="438150"/>
                        </a:xfrm>
                        <a:prstGeom prst="rect">
                          <a:avLst/>
                        </a:prstGeom>
                        <a:noFill/>
                        <a:ln>
                          <a:noFill/>
                        </a:ln>
                      </wps:spPr>
                      <wps:txbx>
                        <w:txbxContent>
                          <w:p w14:paraId="20E30AA4" w14:textId="77777777"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15D36">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Risk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3F764" id="Text Box 28" o:spid="_x0000_s1029" type="#_x0000_t202" style="position:absolute;margin-left:1in;margin-top:21.75pt;width:255.1pt;height: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" filled="f" stroked="f">
                <v:textbox>
                  <w:txbxContent>
                    <w:p w14:paraId="20E30AA4" w14:textId="77777777"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15D36">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Risk Management</w:t>
                      </w:r>
                    </w:p>
                  </w:txbxContent>
                </v:textbox>
                <w10:wrap anchorx="margin"/>
              </v:shape>
            </w:pict>
          </mc:Fallback>
        </mc:AlternateContent>
      </w:r>
    </w:p>
    <w:p w14:paraId="28F872D4" w14:textId="11DAEE01" w:rsidR="0028541D" w:rsidRPr="002B2ADF" w:rsidRDefault="0028541D" w:rsidP="0028541D">
      <w:pPr>
        <w:spacing w:line="276" w:lineRule="auto"/>
        <w:rPr>
          <w:b/>
        </w:rPr>
      </w:pPr>
      <w:r w:rsidRPr="002B2ADF">
        <w:rPr>
          <w:b/>
          <w:color w:val="538135" w:themeColor="accent6" w:themeShade="BF"/>
          <w:sz w:val="24"/>
          <w:szCs w:val="24"/>
        </w:rPr>
        <w:t xml:space="preserve">                                                         </w:t>
      </w:r>
    </w:p>
    <w:p w14:paraId="5E5A03AF" w14:textId="2005B3AE" w:rsidR="0028541D" w:rsidRDefault="0028541D" w:rsidP="0028541D">
      <w:pPr>
        <w:spacing w:line="276" w:lineRule="auto"/>
        <w:rPr>
          <w:b/>
          <w:color w:val="538135" w:themeColor="accent6" w:themeShade="BF"/>
        </w:rPr>
      </w:pPr>
      <w:r>
        <w:rPr>
          <w:b/>
          <w:noProof/>
          <w:color w:val="538135" w:themeColor="accent6" w:themeShade="BF"/>
        </w:rPr>
        <mc:AlternateContent>
          <mc:Choice Requires="wps">
            <w:drawing>
              <wp:anchor distT="0" distB="0" distL="114300" distR="114300" simplePos="0" relativeHeight="251674624" behindDoc="0" locked="0" layoutInCell="1" allowOverlap="1" wp14:anchorId="547AD854" wp14:editId="24FBD42A">
                <wp:simplePos x="0" y="0"/>
                <wp:positionH relativeFrom="column">
                  <wp:posOffset>2895600</wp:posOffset>
                </wp:positionH>
                <wp:positionV relativeFrom="paragraph">
                  <wp:posOffset>105410</wp:posOffset>
                </wp:positionV>
                <wp:extent cx="571500" cy="276225"/>
                <wp:effectExtent l="0" t="0" r="95250" b="66675"/>
                <wp:wrapNone/>
                <wp:docPr id="196" name="Straight Arrow Connector 196"/>
                <wp:cNvGraphicFramePr/>
                <a:graphic xmlns:a="http://schemas.openxmlformats.org/drawingml/2006/main">
                  <a:graphicData uri="http://schemas.microsoft.com/office/word/2010/wordprocessingShape">
                    <wps:wsp>
                      <wps:cNvCnPr/>
                      <wps:spPr>
                        <a:xfrm>
                          <a:off x="0" y="0"/>
                          <a:ext cx="571500" cy="27622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093FE8E" id="Straight Arrow Connector 196" o:spid="_x0000_s1026" type="#_x0000_t32" style="position:absolute;margin-left:228pt;margin-top:8.3pt;width:45pt;height:21.7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" strokecolor="#4472c4" strokeweight=".5pt">
                <v:stroke endarrow="block" joinstyle="miter"/>
              </v:shape>
            </w:pict>
          </mc:Fallback>
        </mc:AlternateContent>
      </w:r>
    </w:p>
    <w:p w14:paraId="3E4C3428" w14:textId="7F0752FD" w:rsidR="0028541D" w:rsidRDefault="007E43ED" w:rsidP="0028541D">
      <w:pPr>
        <w:spacing w:line="276" w:lineRule="auto"/>
        <w:rPr>
          <w:b/>
          <w:color w:val="538135" w:themeColor="accent6" w:themeShade="BF"/>
        </w:rPr>
      </w:pPr>
      <w:r>
        <w:rPr>
          <w:b/>
          <w:noProof/>
          <w:color w:val="538135" w:themeColor="accent6" w:themeShade="BF"/>
        </w:rPr>
        <mc:AlternateContent>
          <mc:Choice Requires="wps">
            <w:drawing>
              <wp:anchor distT="0" distB="0" distL="114300" distR="114300" simplePos="0" relativeHeight="251704320" behindDoc="0" locked="0" layoutInCell="1" allowOverlap="1" wp14:anchorId="2CB7A508" wp14:editId="2F8E3C67">
                <wp:simplePos x="0" y="0"/>
                <wp:positionH relativeFrom="margin">
                  <wp:posOffset>419100</wp:posOffset>
                </wp:positionH>
                <wp:positionV relativeFrom="paragraph">
                  <wp:posOffset>74930</wp:posOffset>
                </wp:positionV>
                <wp:extent cx="419100" cy="790575"/>
                <wp:effectExtent l="0" t="0" r="76200" b="47625"/>
                <wp:wrapNone/>
                <wp:docPr id="3" name="Straight Arrow Connector 3"/>
                <wp:cNvGraphicFramePr/>
                <a:graphic xmlns:a="http://schemas.openxmlformats.org/drawingml/2006/main">
                  <a:graphicData uri="http://schemas.microsoft.com/office/word/2010/wordprocessingShape">
                    <wps:wsp>
                      <wps:cNvCnPr/>
                      <wps:spPr>
                        <a:xfrm>
                          <a:off x="0" y="0"/>
                          <a:ext cx="419100" cy="79057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5D1999" id="Straight Arrow Connector 3" o:spid="_x0000_s1026" type="#_x0000_t32" style="position:absolute;margin-left:33pt;margin-top:5.9pt;width:33pt;height:62.2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" strokecolor="#4472c4" strokeweight=".5pt">
                <v:stroke endarrow="block" joinstyle="miter"/>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66DE287F" wp14:editId="21E9042B">
                <wp:simplePos x="0" y="0"/>
                <wp:positionH relativeFrom="margin">
                  <wp:posOffset>504825</wp:posOffset>
                </wp:positionH>
                <wp:positionV relativeFrom="paragraph">
                  <wp:posOffset>122555</wp:posOffset>
                </wp:positionV>
                <wp:extent cx="2514600" cy="4381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514600" cy="438150"/>
                        </a:xfrm>
                        <a:prstGeom prst="rect">
                          <a:avLst/>
                        </a:prstGeom>
                        <a:noFill/>
                        <a:ln>
                          <a:noFill/>
                        </a:ln>
                      </wps:spPr>
                      <wps:txbx>
                        <w:txbxContent>
                          <w:p w14:paraId="6BB0B73D" w14:textId="023F79E3"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Time Scale</w:t>
                            </w:r>
                            <w:r w:rsidR="007E43ED">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 and Agility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E287F" id="Text Box 18" o:spid="_x0000_s1030" type="#_x0000_t202" style="position:absolute;margin-left:39.75pt;margin-top:9.65pt;width:198pt;height: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" filled="f" stroked="f">
                <v:textbox>
                  <w:txbxContent>
                    <w:p w14:paraId="6BB0B73D" w14:textId="023F79E3"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Time Scale</w:t>
                      </w:r>
                      <w:r w:rsidR="007E43ED">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 and Agility</w:t>
                      </w:r>
                    </w:p>
                  </w:txbxContent>
                </v:textbox>
                <w10:wrap anchorx="margin"/>
              </v:shape>
            </w:pict>
          </mc:Fallback>
        </mc:AlternateContent>
      </w:r>
    </w:p>
    <w:p w14:paraId="0C79A55F" w14:textId="5D8FBC52" w:rsidR="0028541D" w:rsidRDefault="0028541D" w:rsidP="0028541D">
      <w:pPr>
        <w:spacing w:line="276" w:lineRule="auto"/>
        <w:rPr>
          <w:b/>
          <w:color w:val="538135" w:themeColor="accent6" w:themeShade="BF"/>
        </w:rPr>
      </w:pPr>
      <w:r>
        <w:rPr>
          <w:b/>
          <w:noProof/>
          <w:color w:val="538135" w:themeColor="accent6" w:themeShade="BF"/>
        </w:rPr>
        <mc:AlternateContent>
          <mc:Choice Requires="wps">
            <w:drawing>
              <wp:anchor distT="0" distB="0" distL="114300" distR="114300" simplePos="0" relativeHeight="251675648" behindDoc="0" locked="0" layoutInCell="1" allowOverlap="1" wp14:anchorId="55865AED" wp14:editId="73D44B47">
                <wp:simplePos x="0" y="0"/>
                <wp:positionH relativeFrom="column">
                  <wp:posOffset>2962275</wp:posOffset>
                </wp:positionH>
                <wp:positionV relativeFrom="paragraph">
                  <wp:posOffset>120015</wp:posOffset>
                </wp:positionV>
                <wp:extent cx="371475" cy="66675"/>
                <wp:effectExtent l="0" t="19050" r="47625" b="85725"/>
                <wp:wrapNone/>
                <wp:docPr id="197" name="Straight Arrow Connector 197"/>
                <wp:cNvGraphicFramePr/>
                <a:graphic xmlns:a="http://schemas.openxmlformats.org/drawingml/2006/main">
                  <a:graphicData uri="http://schemas.microsoft.com/office/word/2010/wordprocessingShape">
                    <wps:wsp>
                      <wps:cNvCnPr/>
                      <wps:spPr>
                        <a:xfrm>
                          <a:off x="0" y="0"/>
                          <a:ext cx="371475" cy="6667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958AB0B" id="Straight Arrow Connector 197" o:spid="_x0000_s1026" type="#_x0000_t32" style="position:absolute;margin-left:233.25pt;margin-top:9.45pt;width:29.25pt;height: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" strokecolor="#4472c4" strokeweight=".5pt">
                <v:stroke endarrow="block" joinstyle="miter"/>
              </v:shape>
            </w:pict>
          </mc:Fallback>
        </mc:AlternateContent>
      </w:r>
    </w:p>
    <w:p w14:paraId="31C9E1E3" w14:textId="1E9ACFBA" w:rsidR="0028541D" w:rsidRDefault="007E43ED" w:rsidP="0028541D">
      <w:pPr>
        <w:spacing w:line="276" w:lineRule="auto"/>
        <w:rPr>
          <w:b/>
          <w:color w:val="538135" w:themeColor="accent6" w:themeShade="BF"/>
        </w:rPr>
      </w:pPr>
      <w:r>
        <w:rPr>
          <w:noProof/>
        </w:rPr>
        <mc:AlternateContent>
          <mc:Choice Requires="wps">
            <w:drawing>
              <wp:anchor distT="0" distB="0" distL="114300" distR="114300" simplePos="0" relativeHeight="251679744" behindDoc="0" locked="0" layoutInCell="1" allowOverlap="1" wp14:anchorId="266DFCA3" wp14:editId="4A5A8E50">
                <wp:simplePos x="0" y="0"/>
                <wp:positionH relativeFrom="margin">
                  <wp:posOffset>3152775</wp:posOffset>
                </wp:positionH>
                <wp:positionV relativeFrom="paragraph">
                  <wp:posOffset>245745</wp:posOffset>
                </wp:positionV>
                <wp:extent cx="3429000" cy="438150"/>
                <wp:effectExtent l="0" t="0" r="0" b="0"/>
                <wp:wrapNone/>
                <wp:docPr id="201" name="Text Box 201"/>
                <wp:cNvGraphicFramePr/>
                <a:graphic xmlns:a="http://schemas.openxmlformats.org/drawingml/2006/main">
                  <a:graphicData uri="http://schemas.microsoft.com/office/word/2010/wordprocessingShape">
                    <wps:wsp>
                      <wps:cNvSpPr txBox="1"/>
                      <wps:spPr>
                        <a:xfrm>
                          <a:off x="0" y="0"/>
                          <a:ext cx="3429000" cy="438150"/>
                        </a:xfrm>
                        <a:prstGeom prst="rect">
                          <a:avLst/>
                        </a:prstGeom>
                        <a:noFill/>
                        <a:ln>
                          <a:noFill/>
                        </a:ln>
                      </wps:spPr>
                      <wps:txbx>
                        <w:txbxContent>
                          <w:p w14:paraId="499AA1A2" w14:textId="77777777" w:rsidR="00150E5E" w:rsidRPr="00FF7341" w:rsidRDefault="00150E5E" w:rsidP="0028541D">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b/>
                                <w:color w:val="FFC000" w:themeColor="accent4"/>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 Building Blocks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DFCA3" id="Text Box 201" o:spid="_x0000_s1031" type="#_x0000_t202" style="position:absolute;margin-left:248.25pt;margin-top:19.35pt;width:270pt;height:34.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" filled="f" stroked="f">
                <v:textbox>
                  <w:txbxContent>
                    <w:p w14:paraId="499AA1A2" w14:textId="77777777" w:rsidR="00150E5E" w:rsidRPr="00FF7341" w:rsidRDefault="00150E5E" w:rsidP="0028541D">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b/>
                          <w:color w:val="FFC000" w:themeColor="accent4"/>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 Building Blocks</w:t>
                      </w:r>
                    </w:p>
                  </w:txbxContent>
                </v:textbox>
                <w10:wrap anchorx="margin"/>
              </v:shape>
            </w:pict>
          </mc:Fallback>
        </mc:AlternateContent>
      </w:r>
      <w:r w:rsidR="00932E2C" w:rsidRPr="008F193E">
        <w:rPr>
          <w:rFonts w:ascii="Calibri" w:eastAsia="Calibri" w:hAnsi="Calibri" w:cs="Calibri"/>
          <w:b/>
          <w:bCs/>
          <w:noProof/>
          <w:color w:val="000000"/>
          <w:sz w:val="40"/>
          <w:szCs w:val="40"/>
        </w:rPr>
        <mc:AlternateContent>
          <mc:Choice Requires="wps">
            <w:drawing>
              <wp:anchor distT="0" distB="0" distL="114300" distR="114300" simplePos="0" relativeHeight="251673600" behindDoc="0" locked="0" layoutInCell="1" allowOverlap="1" wp14:anchorId="616E2A12" wp14:editId="13E69C3F">
                <wp:simplePos x="0" y="0"/>
                <wp:positionH relativeFrom="column">
                  <wp:posOffset>6677025</wp:posOffset>
                </wp:positionH>
                <wp:positionV relativeFrom="paragraph">
                  <wp:posOffset>298450</wp:posOffset>
                </wp:positionV>
                <wp:extent cx="428625" cy="389255"/>
                <wp:effectExtent l="0" t="19050" r="47625" b="29845"/>
                <wp:wrapNone/>
                <wp:docPr id="193" name="Arrow: Right 193"/>
                <wp:cNvGraphicFramePr/>
                <a:graphic xmlns:a="http://schemas.openxmlformats.org/drawingml/2006/main">
                  <a:graphicData uri="http://schemas.microsoft.com/office/word/2010/wordprocessingShape">
                    <wps:wsp>
                      <wps:cNvSpPr/>
                      <wps:spPr>
                        <a:xfrm>
                          <a:off x="0" y="0"/>
                          <a:ext cx="428625" cy="38925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AFCE8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93" o:spid="_x0000_s1026" type="#_x0000_t13" style="position:absolute;margin-left:525.75pt;margin-top:23.5pt;width:33.75pt;height:3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" adj="11792" fillcolor="#4472c4" strokecolor="#2f528f" strokeweight="1pt"/>
            </w:pict>
          </mc:Fallback>
        </mc:AlternateContent>
      </w:r>
    </w:p>
    <w:p w14:paraId="28EB9A08" w14:textId="5678E1CD" w:rsidR="0028541D" w:rsidRPr="008F193E" w:rsidRDefault="00A40547" w:rsidP="0028541D">
      <w:pPr>
        <w:spacing w:line="276" w:lineRule="auto"/>
        <w:rPr>
          <w:b/>
          <w:color w:val="538135" w:themeColor="accent6" w:themeShade="BF"/>
          <w:sz w:val="40"/>
          <w:szCs w:val="40"/>
        </w:rPr>
      </w:pPr>
      <w:r>
        <w:rPr>
          <w:b/>
          <w:color w:val="538135" w:themeColor="accent6" w:themeShade="BF"/>
          <w:sz w:val="40"/>
          <w:szCs w:val="40"/>
        </w:rPr>
        <w:t>Trust</w:t>
      </w:r>
      <w:r w:rsidR="0028541D" w:rsidRPr="008F193E">
        <w:rPr>
          <w:b/>
          <w:color w:val="538135" w:themeColor="accent6" w:themeShade="BF"/>
          <w:sz w:val="40"/>
          <w:szCs w:val="40"/>
        </w:rPr>
        <w:t xml:space="preserve"> Improvement </w:t>
      </w:r>
      <w:r w:rsidR="00932E2C">
        <w:rPr>
          <w:b/>
          <w:color w:val="538135" w:themeColor="accent6" w:themeShade="BF"/>
          <w:sz w:val="40"/>
          <w:szCs w:val="40"/>
        </w:rPr>
        <w:t>Strategy</w:t>
      </w:r>
      <w:r w:rsidR="0028541D" w:rsidRPr="008F193E">
        <w:rPr>
          <w:b/>
          <w:color w:val="538135" w:themeColor="accent6" w:themeShade="BF"/>
          <w:sz w:val="40"/>
          <w:szCs w:val="40"/>
        </w:rPr>
        <w:t xml:space="preserve"> =</w:t>
      </w:r>
    </w:p>
    <w:p w14:paraId="7180F334" w14:textId="77B0FCE4" w:rsidR="0028541D" w:rsidRDefault="007E43ED" w:rsidP="0028541D">
      <w:pPr>
        <w:spacing w:line="276" w:lineRule="auto"/>
        <w:rPr>
          <w:b/>
          <w:color w:val="538135" w:themeColor="accent6" w:themeShade="BF"/>
        </w:rPr>
      </w:pPr>
      <w:r>
        <w:rPr>
          <w:noProof/>
        </w:rPr>
        <mc:AlternateContent>
          <mc:Choice Requires="wps">
            <w:drawing>
              <wp:anchor distT="0" distB="0" distL="114300" distR="114300" simplePos="0" relativeHeight="251676672" behindDoc="0" locked="0" layoutInCell="1" allowOverlap="1" wp14:anchorId="6A1864C0" wp14:editId="3D231C42">
                <wp:simplePos x="0" y="0"/>
                <wp:positionH relativeFrom="column">
                  <wp:posOffset>2562225</wp:posOffset>
                </wp:positionH>
                <wp:positionV relativeFrom="paragraph">
                  <wp:posOffset>247651</wp:posOffset>
                </wp:positionV>
                <wp:extent cx="790575" cy="57150"/>
                <wp:effectExtent l="0" t="57150" r="28575" b="38100"/>
                <wp:wrapNone/>
                <wp:docPr id="198" name="Straight Arrow Connector 198"/>
                <wp:cNvGraphicFramePr/>
                <a:graphic xmlns:a="http://schemas.openxmlformats.org/drawingml/2006/main">
                  <a:graphicData uri="http://schemas.microsoft.com/office/word/2010/wordprocessingShape">
                    <wps:wsp>
                      <wps:cNvCnPr/>
                      <wps:spPr>
                        <a:xfrm flipV="1">
                          <a:off x="0" y="0"/>
                          <a:ext cx="790575" cy="5715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8BAEEE0" id="Straight Arrow Connector 198" o:spid="_x0000_s1026" type="#_x0000_t32" style="position:absolute;margin-left:201.75pt;margin-top:19.5pt;width:62.25pt;height:4.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" strokecolor="#4472c4" strokeweight=".5pt">
                <v:stroke endarrow="block" joinstyle="miter"/>
              </v:shape>
            </w:pict>
          </mc:Fallback>
        </mc:AlternateContent>
      </w:r>
      <w:r>
        <w:rPr>
          <w:noProof/>
        </w:rPr>
        <mc:AlternateContent>
          <mc:Choice Requires="wps">
            <w:drawing>
              <wp:anchor distT="0" distB="0" distL="114300" distR="114300" simplePos="0" relativeHeight="251670528" behindDoc="0" locked="0" layoutInCell="1" allowOverlap="1" wp14:anchorId="16F57E8F" wp14:editId="1AD9A572">
                <wp:simplePos x="0" y="0"/>
                <wp:positionH relativeFrom="margin">
                  <wp:posOffset>257175</wp:posOffset>
                </wp:positionH>
                <wp:positionV relativeFrom="paragraph">
                  <wp:posOffset>57150</wp:posOffset>
                </wp:positionV>
                <wp:extent cx="2581275" cy="409575"/>
                <wp:effectExtent l="0" t="0" r="0" b="9525"/>
                <wp:wrapNone/>
                <wp:docPr id="30" name="Text Box 30"/>
                <wp:cNvGraphicFramePr/>
                <a:graphic xmlns:a="http://schemas.openxmlformats.org/drawingml/2006/main">
                  <a:graphicData uri="http://schemas.microsoft.com/office/word/2010/wordprocessingShape">
                    <wps:wsp>
                      <wps:cNvSpPr txBox="1"/>
                      <wps:spPr>
                        <a:xfrm>
                          <a:off x="0" y="0"/>
                          <a:ext cx="2581275" cy="409575"/>
                        </a:xfrm>
                        <a:prstGeom prst="rect">
                          <a:avLst/>
                        </a:prstGeom>
                        <a:noFill/>
                        <a:ln>
                          <a:noFill/>
                        </a:ln>
                      </wps:spPr>
                      <wps:txbx>
                        <w:txbxContent>
                          <w:p w14:paraId="0BFCE8BC" w14:textId="16B5AD72"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Trust </w:t>
                            </w:r>
                            <w:r w:rsidR="007E43ED">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Alignment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57E8F" id="Text Box 30" o:spid="_x0000_s1032" type="#_x0000_t202" style="position:absolute;margin-left:20.25pt;margin-top:4.5pt;width:203.25pt;height:32.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" filled="f" stroked="f">
                <v:textbox>
                  <w:txbxContent>
                    <w:p w14:paraId="0BFCE8BC" w14:textId="16B5AD72"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Trust </w:t>
                      </w:r>
                      <w:r w:rsidR="007E43ED">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Alignment</w:t>
                      </w:r>
                    </w:p>
                  </w:txbxContent>
                </v:textbox>
                <w10:wrap anchorx="margin"/>
              </v:shape>
            </w:pict>
          </mc:Fallback>
        </mc:AlternateContent>
      </w:r>
    </w:p>
    <w:p w14:paraId="7AFF0AF9" w14:textId="063B0C67" w:rsidR="0028541D" w:rsidRDefault="007E43ED" w:rsidP="0028541D">
      <w:pPr>
        <w:spacing w:line="276" w:lineRule="auto"/>
        <w:rPr>
          <w:b/>
          <w:color w:val="538135" w:themeColor="accent6" w:themeShade="BF"/>
        </w:rPr>
      </w:pPr>
      <w:r>
        <w:rPr>
          <w:noProof/>
        </w:rPr>
        <mc:AlternateContent>
          <mc:Choice Requires="wps">
            <w:drawing>
              <wp:anchor distT="0" distB="0" distL="114300" distR="114300" simplePos="0" relativeHeight="251710464" behindDoc="0" locked="0" layoutInCell="1" allowOverlap="1" wp14:anchorId="65DFC742" wp14:editId="1FC57427">
                <wp:simplePos x="0" y="0"/>
                <wp:positionH relativeFrom="margin">
                  <wp:posOffset>-371475</wp:posOffset>
                </wp:positionH>
                <wp:positionV relativeFrom="paragraph">
                  <wp:posOffset>321310</wp:posOffset>
                </wp:positionV>
                <wp:extent cx="3476625" cy="4381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476625" cy="438150"/>
                        </a:xfrm>
                        <a:prstGeom prst="rect">
                          <a:avLst/>
                        </a:prstGeom>
                        <a:noFill/>
                        <a:ln>
                          <a:noFill/>
                        </a:ln>
                      </wps:spPr>
                      <wps:txbx>
                        <w:txbxContent>
                          <w:p w14:paraId="1F941C2E" w14:textId="7966B1C6" w:rsidR="007E43ED" w:rsidRPr="0018333D" w:rsidRDefault="007E43ED" w:rsidP="007E43E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Trust Collaborative Convergence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FC742" id="Text Box 14" o:spid="_x0000_s1033" type="#_x0000_t202" style="position:absolute;margin-left:-29.25pt;margin-top:25.3pt;width:273.75pt;height:34.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" filled="f" stroked="f">
                <v:textbox>
                  <w:txbxContent>
                    <w:p w14:paraId="1F941C2E" w14:textId="7966B1C6" w:rsidR="007E43ED" w:rsidRPr="0018333D" w:rsidRDefault="007E43ED" w:rsidP="007E43E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Trust Collaborative Convergence</w:t>
                      </w:r>
                    </w:p>
                  </w:txbxContent>
                </v:textbox>
                <w10:wrap anchorx="margin"/>
              </v:shape>
            </w:pict>
          </mc:Fallback>
        </mc:AlternateContent>
      </w:r>
    </w:p>
    <w:p w14:paraId="2554E0AE" w14:textId="0C7E3D31" w:rsidR="0028541D" w:rsidRDefault="007E43ED" w:rsidP="0028541D">
      <w:pPr>
        <w:spacing w:line="276" w:lineRule="auto"/>
        <w:rPr>
          <w:b/>
          <w:color w:val="538135" w:themeColor="accent6" w:themeShade="BF"/>
        </w:rPr>
      </w:pPr>
      <w:r>
        <w:rPr>
          <w:noProof/>
        </w:rPr>
        <mc:AlternateContent>
          <mc:Choice Requires="wps">
            <w:drawing>
              <wp:anchor distT="0" distB="0" distL="114300" distR="114300" simplePos="0" relativeHeight="251712512" behindDoc="0" locked="0" layoutInCell="1" allowOverlap="1" wp14:anchorId="5092A0B4" wp14:editId="6911E755">
                <wp:simplePos x="0" y="0"/>
                <wp:positionH relativeFrom="margin">
                  <wp:posOffset>3018790</wp:posOffset>
                </wp:positionH>
                <wp:positionV relativeFrom="paragraph">
                  <wp:posOffset>51435</wp:posOffset>
                </wp:positionV>
                <wp:extent cx="352425" cy="104775"/>
                <wp:effectExtent l="0" t="38100" r="47625" b="28575"/>
                <wp:wrapNone/>
                <wp:docPr id="15" name="Straight Arrow Connector 15"/>
                <wp:cNvGraphicFramePr/>
                <a:graphic xmlns:a="http://schemas.openxmlformats.org/drawingml/2006/main">
                  <a:graphicData uri="http://schemas.microsoft.com/office/word/2010/wordprocessingShape">
                    <wps:wsp>
                      <wps:cNvCnPr/>
                      <wps:spPr>
                        <a:xfrm flipV="1">
                          <a:off x="0" y="0"/>
                          <a:ext cx="352425" cy="10477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21575B5" id="Straight Arrow Connector 15" o:spid="_x0000_s1026" type="#_x0000_t32" style="position:absolute;margin-left:237.7pt;margin-top:4.05pt;width:27.75pt;height:8.25pt;flip:y;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" strokecolor="#4472c4" strokeweight=".5pt">
                <v:stroke endarrow="block" joinstyle="miter"/>
                <w10:wrap anchorx="margin"/>
              </v:shape>
            </w:pict>
          </mc:Fallback>
        </mc:AlternateContent>
      </w:r>
    </w:p>
    <w:p w14:paraId="443C2E2E" w14:textId="759A35B4" w:rsidR="0028541D" w:rsidRDefault="007E43ED" w:rsidP="0028541D">
      <w:pPr>
        <w:spacing w:line="276" w:lineRule="auto"/>
        <w:rPr>
          <w:b/>
          <w:color w:val="538135" w:themeColor="accent6" w:themeShade="BF"/>
        </w:rPr>
      </w:pPr>
      <w:r>
        <w:rPr>
          <w:b/>
          <w:noProof/>
          <w:color w:val="538135" w:themeColor="accent6" w:themeShade="BF"/>
        </w:rPr>
        <mc:AlternateContent>
          <mc:Choice Requires="wps">
            <w:drawing>
              <wp:anchor distT="0" distB="0" distL="114300" distR="114300" simplePos="0" relativeHeight="251677696" behindDoc="0" locked="0" layoutInCell="1" allowOverlap="1" wp14:anchorId="7B828922" wp14:editId="64FE493C">
                <wp:simplePos x="0" y="0"/>
                <wp:positionH relativeFrom="column">
                  <wp:posOffset>2933700</wp:posOffset>
                </wp:positionH>
                <wp:positionV relativeFrom="paragraph">
                  <wp:posOffset>39370</wp:posOffset>
                </wp:positionV>
                <wp:extent cx="742950" cy="381000"/>
                <wp:effectExtent l="0" t="38100" r="57150" b="19050"/>
                <wp:wrapNone/>
                <wp:docPr id="199" name="Straight Arrow Connector 199"/>
                <wp:cNvGraphicFramePr/>
                <a:graphic xmlns:a="http://schemas.openxmlformats.org/drawingml/2006/main">
                  <a:graphicData uri="http://schemas.microsoft.com/office/word/2010/wordprocessingShape">
                    <wps:wsp>
                      <wps:cNvCnPr/>
                      <wps:spPr>
                        <a:xfrm flipV="1">
                          <a:off x="0" y="0"/>
                          <a:ext cx="742950" cy="3810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5591F6D" id="Straight Arrow Connector 199" o:spid="_x0000_s1026" type="#_x0000_t32" style="position:absolute;margin-left:231pt;margin-top:3.1pt;width:58.5pt;height:30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" strokecolor="#4472c4" strokeweight=".5pt">
                <v:stroke endarrow="block" joinstyle="miter"/>
              </v:shape>
            </w:pict>
          </mc:Fallback>
        </mc:AlternateContent>
      </w:r>
      <w:r w:rsidR="0028541D">
        <w:rPr>
          <w:b/>
          <w:noProof/>
          <w:color w:val="538135" w:themeColor="accent6" w:themeShade="BF"/>
        </w:rPr>
        <mc:AlternateContent>
          <mc:Choice Requires="wps">
            <w:drawing>
              <wp:anchor distT="0" distB="0" distL="114300" distR="114300" simplePos="0" relativeHeight="251681792" behindDoc="0" locked="0" layoutInCell="1" allowOverlap="1" wp14:anchorId="4E34D203" wp14:editId="174C587C">
                <wp:simplePos x="0" y="0"/>
                <wp:positionH relativeFrom="column">
                  <wp:posOffset>6143625</wp:posOffset>
                </wp:positionH>
                <wp:positionV relativeFrom="paragraph">
                  <wp:posOffset>84455</wp:posOffset>
                </wp:positionV>
                <wp:extent cx="904875" cy="828675"/>
                <wp:effectExtent l="0" t="38100" r="47625" b="28575"/>
                <wp:wrapNone/>
                <wp:docPr id="203" name="Straight Arrow Connector 203"/>
                <wp:cNvGraphicFramePr/>
                <a:graphic xmlns:a="http://schemas.openxmlformats.org/drawingml/2006/main">
                  <a:graphicData uri="http://schemas.microsoft.com/office/word/2010/wordprocessingShape">
                    <wps:wsp>
                      <wps:cNvCnPr/>
                      <wps:spPr>
                        <a:xfrm flipV="1">
                          <a:off x="0" y="0"/>
                          <a:ext cx="904875" cy="828675"/>
                        </a:xfrm>
                        <a:prstGeom prst="straightConnector1">
                          <a:avLst/>
                        </a:prstGeom>
                        <a:noFill/>
                        <a:ln w="6350" cap="flat" cmpd="sng" algn="ctr">
                          <a:solidFill>
                            <a:srgbClr val="70AD47">
                              <a:lumMod val="50000"/>
                            </a:srgbClr>
                          </a:solidFill>
                          <a:prstDash val="solid"/>
                          <a:miter lim="800000"/>
                          <a:tailEnd type="triangle"/>
                        </a:ln>
                        <a:effectLst/>
                      </wps:spPr>
                      <wps:bodyPr/>
                    </wps:wsp>
                  </a:graphicData>
                </a:graphic>
              </wp:anchor>
            </w:drawing>
          </mc:Choice>
          <mc:Fallback>
            <w:pict>
              <v:shape w14:anchorId="5C27E726" id="Straight Arrow Connector 203" o:spid="_x0000_s1026" type="#_x0000_t32" style="position:absolute;margin-left:483.75pt;margin-top:6.65pt;width:71.25pt;height:65.25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" strokecolor="#385723" strokeweight=".5pt">
                <v:stroke endarrow="block" joinstyle="miter"/>
              </v:shape>
            </w:pict>
          </mc:Fallback>
        </mc:AlternateContent>
      </w:r>
    </w:p>
    <w:p w14:paraId="53C472AD" w14:textId="0A726D7D" w:rsidR="0028541D" w:rsidRDefault="007E43ED" w:rsidP="0028541D">
      <w:pPr>
        <w:spacing w:line="276" w:lineRule="auto"/>
        <w:rPr>
          <w:b/>
          <w:color w:val="538135" w:themeColor="accent6" w:themeShade="BF"/>
        </w:rPr>
      </w:pPr>
      <w:r>
        <w:rPr>
          <w:noProof/>
        </w:rPr>
        <mc:AlternateContent>
          <mc:Choice Requires="wps">
            <w:drawing>
              <wp:anchor distT="0" distB="0" distL="114300" distR="114300" simplePos="0" relativeHeight="251669504" behindDoc="0" locked="0" layoutInCell="1" allowOverlap="1" wp14:anchorId="2CA79016" wp14:editId="24453CF9">
                <wp:simplePos x="0" y="0"/>
                <wp:positionH relativeFrom="margin">
                  <wp:posOffset>800100</wp:posOffset>
                </wp:positionH>
                <wp:positionV relativeFrom="paragraph">
                  <wp:posOffset>141605</wp:posOffset>
                </wp:positionV>
                <wp:extent cx="2809875" cy="7048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2809875" cy="704850"/>
                        </a:xfrm>
                        <a:prstGeom prst="rect">
                          <a:avLst/>
                        </a:prstGeom>
                        <a:noFill/>
                        <a:ln>
                          <a:noFill/>
                        </a:ln>
                      </wps:spPr>
                      <wps:txbx>
                        <w:txbxContent>
                          <w:p w14:paraId="4575CBE4" w14:textId="2A6B7D78"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Trust Best Endeavour Expectation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79016" id="Text Box 29" o:spid="_x0000_s1034" type="#_x0000_t202" style="position:absolute;margin-left:63pt;margin-top:11.15pt;width:221.25pt;height:5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" filled="f" stroked="f">
                <v:textbox>
                  <w:txbxContent>
                    <w:p w14:paraId="4575CBE4" w14:textId="2A6B7D78"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Trust Best Endeavour Expectation</w:t>
                      </w:r>
                    </w:p>
                  </w:txbxContent>
                </v:textbox>
                <w10:wrap anchorx="margin"/>
              </v:shape>
            </w:pict>
          </mc:Fallback>
        </mc:AlternateContent>
      </w:r>
      <w:r w:rsidR="00932E2C">
        <w:rPr>
          <w:b/>
          <w:noProof/>
        </w:rPr>
        <mc:AlternateContent>
          <mc:Choice Requires="wps">
            <w:drawing>
              <wp:anchor distT="0" distB="0" distL="114300" distR="114300" simplePos="0" relativeHeight="251706368" behindDoc="0" locked="0" layoutInCell="1" allowOverlap="1" wp14:anchorId="7E66410C" wp14:editId="56887CDE">
                <wp:simplePos x="0" y="0"/>
                <wp:positionH relativeFrom="column">
                  <wp:posOffset>3600450</wp:posOffset>
                </wp:positionH>
                <wp:positionV relativeFrom="paragraph">
                  <wp:posOffset>291465</wp:posOffset>
                </wp:positionV>
                <wp:extent cx="609600" cy="314325"/>
                <wp:effectExtent l="38100" t="38100" r="19050" b="28575"/>
                <wp:wrapNone/>
                <wp:docPr id="11" name="Straight Arrow Connector 11"/>
                <wp:cNvGraphicFramePr/>
                <a:graphic xmlns:a="http://schemas.openxmlformats.org/drawingml/2006/main">
                  <a:graphicData uri="http://schemas.microsoft.com/office/word/2010/wordprocessingShape">
                    <wps:wsp>
                      <wps:cNvCnPr/>
                      <wps:spPr>
                        <a:xfrm flipH="1" flipV="1">
                          <a:off x="0" y="0"/>
                          <a:ext cx="609600" cy="314325"/>
                        </a:xfrm>
                        <a:prstGeom prst="straightConnector1">
                          <a:avLst/>
                        </a:prstGeom>
                        <a:noFill/>
                        <a:ln w="6350" cap="flat" cmpd="sng" algn="ctr">
                          <a:solidFill>
                            <a:srgbClr val="70AD47">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744BDE1" id="Straight Arrow Connector 11" o:spid="_x0000_s1026" type="#_x0000_t32" style="position:absolute;margin-left:283.5pt;margin-top:22.95pt;width:48pt;height:24.75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" strokecolor="#385723" strokeweight=".5pt">
                <v:stroke endarrow="block" joinstyle="miter"/>
              </v:shape>
            </w:pict>
          </mc:Fallback>
        </mc:AlternateContent>
      </w:r>
      <w:r w:rsidR="0028541D" w:rsidRPr="00F60D5D">
        <w:rPr>
          <w:noProof/>
          <w:color w:val="385623" w:themeColor="accent6" w:themeShade="80"/>
        </w:rPr>
        <mc:AlternateContent>
          <mc:Choice Requires="wps">
            <w:drawing>
              <wp:anchor distT="0" distB="0" distL="114300" distR="114300" simplePos="0" relativeHeight="251680768" behindDoc="0" locked="0" layoutInCell="1" allowOverlap="1" wp14:anchorId="2CBCC6CE" wp14:editId="21252803">
                <wp:simplePos x="0" y="0"/>
                <wp:positionH relativeFrom="column">
                  <wp:posOffset>4895850</wp:posOffset>
                </wp:positionH>
                <wp:positionV relativeFrom="paragraph">
                  <wp:posOffset>255905</wp:posOffset>
                </wp:positionV>
                <wp:extent cx="0" cy="371475"/>
                <wp:effectExtent l="76200" t="38100" r="57150" b="9525"/>
                <wp:wrapNone/>
                <wp:docPr id="202" name="Straight Arrow Connector 202"/>
                <wp:cNvGraphicFramePr/>
                <a:graphic xmlns:a="http://schemas.openxmlformats.org/drawingml/2006/main">
                  <a:graphicData uri="http://schemas.microsoft.com/office/word/2010/wordprocessingShape">
                    <wps:wsp>
                      <wps:cNvCnPr/>
                      <wps:spPr>
                        <a:xfrm flipV="1">
                          <a:off x="0" y="0"/>
                          <a:ext cx="0" cy="371475"/>
                        </a:xfrm>
                        <a:prstGeom prst="straightConnector1">
                          <a:avLst/>
                        </a:prstGeom>
                        <a:noFill/>
                        <a:ln w="6350" cap="flat" cmpd="sng" algn="ctr">
                          <a:solidFill>
                            <a:srgbClr val="70AD47">
                              <a:lumMod val="50000"/>
                            </a:srgbClr>
                          </a:solidFill>
                          <a:prstDash val="solid"/>
                          <a:miter lim="800000"/>
                          <a:tailEnd type="triangle"/>
                        </a:ln>
                        <a:effectLst/>
                      </wps:spPr>
                      <wps:bodyPr/>
                    </wps:wsp>
                  </a:graphicData>
                </a:graphic>
              </wp:anchor>
            </w:drawing>
          </mc:Choice>
          <mc:Fallback>
            <w:pict>
              <v:shape w14:anchorId="12DDACD1" id="Straight Arrow Connector 202" o:spid="_x0000_s1026" type="#_x0000_t32" style="position:absolute;margin-left:385.5pt;margin-top:20.15pt;width:0;height:29.25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" strokecolor="#385723" strokeweight=".5pt">
                <v:stroke endarrow="block" joinstyle="miter"/>
              </v:shape>
            </w:pict>
          </mc:Fallback>
        </mc:AlternateContent>
      </w:r>
    </w:p>
    <w:p w14:paraId="32703A21" w14:textId="0418C14D" w:rsidR="0028541D" w:rsidRDefault="007E43ED" w:rsidP="0028541D">
      <w:pPr>
        <w:spacing w:line="276" w:lineRule="auto"/>
        <w:rPr>
          <w:b/>
          <w:color w:val="538135" w:themeColor="accent6" w:themeShade="BF"/>
        </w:rPr>
      </w:pPr>
      <w:r>
        <w:rPr>
          <w:noProof/>
        </w:rPr>
        <mc:AlternateContent>
          <mc:Choice Requires="wps">
            <w:drawing>
              <wp:anchor distT="0" distB="0" distL="114300" distR="114300" simplePos="0" relativeHeight="251664384" behindDoc="0" locked="0" layoutInCell="1" allowOverlap="1" wp14:anchorId="3BF57ABF" wp14:editId="57604BA4">
                <wp:simplePos x="0" y="0"/>
                <wp:positionH relativeFrom="margin">
                  <wp:posOffset>3505200</wp:posOffset>
                </wp:positionH>
                <wp:positionV relativeFrom="paragraph">
                  <wp:posOffset>302260</wp:posOffset>
                </wp:positionV>
                <wp:extent cx="2800350" cy="8286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00350" cy="828675"/>
                        </a:xfrm>
                        <a:prstGeom prst="rect">
                          <a:avLst/>
                        </a:prstGeom>
                        <a:noFill/>
                        <a:ln>
                          <a:noFill/>
                        </a:ln>
                      </wps:spPr>
                      <wps:txbx>
                        <w:txbxContent>
                          <w:p w14:paraId="6BFD4AF1" w14:textId="0915BDC1" w:rsidR="00150E5E" w:rsidRPr="002B2ADF" w:rsidRDefault="00150E5E" w:rsidP="0028541D">
                            <w:pPr>
                              <w:jc w:val="cente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E5F4D">
                              <w:rPr>
                                <w:b/>
                                <w:color w:val="000000" w:themeColor="tex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000000" w:themeColor="tex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Trust</w:t>
                            </w:r>
                            <w:r w:rsidRPr="009E5F4D">
                              <w:rPr>
                                <w:color w:val="000000" w:themeColor="tex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Applied </w:t>
                            </w:r>
                            <w:r w:rsidR="007E43ED">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 </w:t>
                            </w: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Strategy</w:t>
                            </w:r>
                            <w:r w:rsidR="007E43ED">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Tiered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57ABF" id="Text Box 5" o:spid="_x0000_s1035" type="#_x0000_t202" style="position:absolute;margin-left:276pt;margin-top:23.8pt;width:220.5pt;height:65.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" filled="f" stroked="f">
                <v:textbox>
                  <w:txbxContent>
                    <w:p w14:paraId="6BFD4AF1" w14:textId="0915BDC1" w:rsidR="00150E5E" w:rsidRPr="002B2ADF" w:rsidRDefault="00150E5E" w:rsidP="0028541D">
                      <w:pPr>
                        <w:jc w:val="cente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E5F4D">
                        <w:rPr>
                          <w:b/>
                          <w:color w:val="000000" w:themeColor="tex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color w:val="000000" w:themeColor="tex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Trust</w:t>
                      </w:r>
                      <w:r w:rsidRPr="009E5F4D">
                        <w:rPr>
                          <w:color w:val="000000" w:themeColor="tex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Applied </w:t>
                      </w:r>
                      <w:r w:rsidR="007E43ED">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 </w:t>
                      </w:r>
                      <w:r w:rsidRPr="00315D3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Strategy</w:t>
                      </w:r>
                      <w:r w:rsidR="007E43ED">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Tiered Support</w:t>
                      </w:r>
                    </w:p>
                  </w:txbxContent>
                </v:textbox>
                <w10:wrap anchorx="margin"/>
              </v:shape>
            </w:pict>
          </mc:Fallback>
        </mc:AlternateContent>
      </w:r>
    </w:p>
    <w:p w14:paraId="1672D151" w14:textId="58C7CD38" w:rsidR="0028541D" w:rsidRDefault="009C32D0" w:rsidP="0028541D">
      <w:pPr>
        <w:spacing w:line="276" w:lineRule="auto"/>
        <w:rPr>
          <w:b/>
          <w:color w:val="538135" w:themeColor="accent6" w:themeShade="BF"/>
        </w:rPr>
      </w:pPr>
      <w:r>
        <w:rPr>
          <w:noProof/>
        </w:rPr>
        <mc:AlternateContent>
          <mc:Choice Requires="wps">
            <w:drawing>
              <wp:anchor distT="0" distB="0" distL="114300" distR="114300" simplePos="0" relativeHeight="251671552" behindDoc="0" locked="0" layoutInCell="1" allowOverlap="1" wp14:anchorId="6A806FE4" wp14:editId="09325802">
                <wp:simplePos x="0" y="0"/>
                <wp:positionH relativeFrom="column">
                  <wp:posOffset>7772400</wp:posOffset>
                </wp:positionH>
                <wp:positionV relativeFrom="paragraph">
                  <wp:posOffset>16510</wp:posOffset>
                </wp:positionV>
                <wp:extent cx="409575" cy="676275"/>
                <wp:effectExtent l="19050" t="0" r="28575" b="47625"/>
                <wp:wrapNone/>
                <wp:docPr id="31" name="Arrow: Down 31"/>
                <wp:cNvGraphicFramePr/>
                <a:graphic xmlns:a="http://schemas.openxmlformats.org/drawingml/2006/main">
                  <a:graphicData uri="http://schemas.microsoft.com/office/word/2010/wordprocessingShape">
                    <wps:wsp>
                      <wps:cNvSpPr/>
                      <wps:spPr>
                        <a:xfrm>
                          <a:off x="0" y="0"/>
                          <a:ext cx="409575" cy="676275"/>
                        </a:xfrm>
                        <a:prstGeom prst="downArrow">
                          <a:avLst>
                            <a:gd name="adj1" fmla="val 42136"/>
                            <a:gd name="adj2" fmla="val 50000"/>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6C87E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1" o:spid="_x0000_s1026" type="#_x0000_t67" style="position:absolute;margin-left:612pt;margin-top:1.3pt;width:32.25pt;height:5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" adj="15059,6249" fillcolor="#4472c4" strokecolor="#2f528f" strokeweight="1pt"/>
            </w:pict>
          </mc:Fallback>
        </mc:AlternateContent>
      </w:r>
    </w:p>
    <w:p w14:paraId="4DD4D549" w14:textId="0AFC4F63" w:rsidR="0028541D" w:rsidRDefault="0028541D" w:rsidP="0028541D">
      <w:pPr>
        <w:spacing w:line="276" w:lineRule="auto"/>
        <w:rPr>
          <w:b/>
        </w:rPr>
      </w:pPr>
    </w:p>
    <w:p w14:paraId="6AC30B45" w14:textId="6CD9C3B2" w:rsidR="00BE07A8" w:rsidRPr="001B4E24" w:rsidRDefault="0028541D" w:rsidP="001B4E24">
      <w:pPr>
        <w:spacing w:line="276" w:lineRule="auto"/>
        <w:rPr>
          <w:b/>
        </w:rPr>
      </w:pPr>
      <w:r>
        <w:rPr>
          <w:noProof/>
        </w:rPr>
        <mc:AlternateContent>
          <mc:Choice Requires="wps">
            <w:drawing>
              <wp:anchor distT="0" distB="0" distL="114300" distR="114300" simplePos="0" relativeHeight="251672576" behindDoc="0" locked="0" layoutInCell="1" allowOverlap="1" wp14:anchorId="728FC868" wp14:editId="1911C975">
                <wp:simplePos x="0" y="0"/>
                <wp:positionH relativeFrom="margin">
                  <wp:posOffset>5781675</wp:posOffset>
                </wp:positionH>
                <wp:positionV relativeFrom="paragraph">
                  <wp:posOffset>75565</wp:posOffset>
                </wp:positionV>
                <wp:extent cx="3505200" cy="742950"/>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505200" cy="742950"/>
                        </a:xfrm>
                        <a:prstGeom prst="rect">
                          <a:avLst/>
                        </a:prstGeom>
                        <a:noFill/>
                        <a:ln>
                          <a:noFill/>
                        </a:ln>
                      </wps:spPr>
                      <wps:txbx>
                        <w:txbxContent>
                          <w:p w14:paraId="46127DF6" w14:textId="77777777"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385623" w:themeColor="accent6" w:themeShade="8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5F4D">
                              <w:rPr>
                                <w:color w:val="385623" w:themeColor="accent6" w:themeShade="8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IMPACT</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Improved Outcomes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FC868" id="Text Box 192" o:spid="_x0000_s1036" type="#_x0000_t202" style="position:absolute;margin-left:455.25pt;margin-top:5.95pt;width:276pt;height:58.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" filled="f" stroked="f">
                <v:textbox>
                  <w:txbxContent>
                    <w:p w14:paraId="46127DF6" w14:textId="77777777" w:rsidR="00150E5E" w:rsidRPr="0018333D" w:rsidRDefault="00150E5E" w:rsidP="0028541D">
                      <w:pPr>
                        <w:jc w:val="center"/>
                        <w:rPr>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385623" w:themeColor="accent6" w:themeShade="8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5F4D">
                        <w:rPr>
                          <w:color w:val="385623" w:themeColor="accent6" w:themeShade="8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IMPACT</w:t>
                      </w:r>
                      <w:r>
                        <w:rPr>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Improved Outcomes</w:t>
                      </w:r>
                    </w:p>
                  </w:txbxContent>
                </v:textbox>
                <w10:wrap anchorx="margin"/>
              </v:shape>
            </w:pict>
          </mc:Fallback>
        </mc:AlternateContent>
      </w:r>
    </w:p>
    <w:tbl>
      <w:tblPr>
        <w:tblStyle w:val="TableGrid"/>
        <w:tblW w:w="14601" w:type="dxa"/>
        <w:tblInd w:w="-289" w:type="dxa"/>
        <w:tblLook w:val="04A0" w:firstRow="1" w:lastRow="0" w:firstColumn="1" w:lastColumn="0" w:noHBand="0" w:noVBand="1"/>
      </w:tblPr>
      <w:tblGrid>
        <w:gridCol w:w="6660"/>
        <w:gridCol w:w="712"/>
        <w:gridCol w:w="7229"/>
      </w:tblGrid>
      <w:tr w:rsidR="00270038" w:rsidRPr="00973A99" w14:paraId="429CAEA1" w14:textId="26FD3534" w:rsidTr="1C642045">
        <w:tc>
          <w:tcPr>
            <w:tcW w:w="14601" w:type="dxa"/>
            <w:gridSpan w:val="3"/>
            <w:shd w:val="clear" w:color="auto" w:fill="DEEAF6" w:themeFill="accent5" w:themeFillTint="33"/>
          </w:tcPr>
          <w:p w14:paraId="5AEECECD" w14:textId="22AE74DB" w:rsidR="00C76BFC" w:rsidRPr="005B2BCC" w:rsidRDefault="007410B6" w:rsidP="2DE672CF">
            <w:pPr>
              <w:rPr>
                <w:b/>
                <w:bCs/>
                <w:sz w:val="24"/>
                <w:szCs w:val="24"/>
              </w:rPr>
            </w:pPr>
            <w:r>
              <w:rPr>
                <w:b/>
                <w:bCs/>
                <w:sz w:val="24"/>
                <w:szCs w:val="24"/>
              </w:rPr>
              <w:lastRenderedPageBreak/>
              <w:t>School</w:t>
            </w:r>
            <w:r w:rsidR="3499C234" w:rsidRPr="2DE672CF">
              <w:rPr>
                <w:b/>
                <w:bCs/>
                <w:sz w:val="24"/>
                <w:szCs w:val="24"/>
              </w:rPr>
              <w:t xml:space="preserve"> Improvement Plan </w:t>
            </w:r>
            <w:r w:rsidR="2A27F210" w:rsidRPr="2DE672CF">
              <w:rPr>
                <w:b/>
                <w:bCs/>
                <w:sz w:val="24"/>
                <w:szCs w:val="24"/>
              </w:rPr>
              <w:t>2</w:t>
            </w:r>
            <w:r w:rsidR="5D329157" w:rsidRPr="2DE672CF">
              <w:rPr>
                <w:b/>
                <w:bCs/>
                <w:sz w:val="24"/>
                <w:szCs w:val="24"/>
              </w:rPr>
              <w:t>6</w:t>
            </w:r>
            <w:r w:rsidR="2A27F210" w:rsidRPr="2DE672CF">
              <w:rPr>
                <w:b/>
                <w:bCs/>
                <w:sz w:val="24"/>
                <w:szCs w:val="24"/>
              </w:rPr>
              <w:t>-2</w:t>
            </w:r>
            <w:r w:rsidR="4883FAF5" w:rsidRPr="2DE672CF">
              <w:rPr>
                <w:b/>
                <w:bCs/>
                <w:sz w:val="24"/>
                <w:szCs w:val="24"/>
              </w:rPr>
              <w:t>7</w:t>
            </w:r>
            <w:r w:rsidR="64D39153" w:rsidRPr="2DE672CF">
              <w:rPr>
                <w:b/>
                <w:bCs/>
                <w:sz w:val="24"/>
                <w:szCs w:val="24"/>
              </w:rPr>
              <w:t xml:space="preserve"> – </w:t>
            </w:r>
            <w:r w:rsidR="61F2F4B8" w:rsidRPr="2DE672CF">
              <w:rPr>
                <w:b/>
                <w:bCs/>
                <w:sz w:val="24"/>
                <w:szCs w:val="24"/>
              </w:rPr>
              <w:t>Improving Outcomes for Children</w:t>
            </w:r>
          </w:p>
        </w:tc>
      </w:tr>
      <w:tr w:rsidR="000848B4" w:rsidRPr="00973A99" w14:paraId="01166873" w14:textId="77777777" w:rsidTr="1C642045">
        <w:tc>
          <w:tcPr>
            <w:tcW w:w="14601" w:type="dxa"/>
            <w:gridSpan w:val="3"/>
          </w:tcPr>
          <w:p w14:paraId="2A25A422" w14:textId="33C5AC32" w:rsidR="000848B4" w:rsidRPr="00652AA0" w:rsidRDefault="000848B4" w:rsidP="009C186E">
            <w:pPr>
              <w:rPr>
                <w:b/>
                <w:color w:val="000000" w:themeColor="text1"/>
              </w:rPr>
            </w:pPr>
            <w:r w:rsidRPr="00652AA0">
              <w:rPr>
                <w:rFonts w:cstheme="minorHAnsi"/>
                <w:b/>
                <w:color w:val="000000" w:themeColor="text1"/>
                <w:sz w:val="24"/>
                <w:szCs w:val="24"/>
              </w:rPr>
              <w:t>Trust Vision</w:t>
            </w:r>
            <w:r w:rsidRPr="00652AA0">
              <w:rPr>
                <w:rFonts w:cstheme="minorHAnsi"/>
                <w:b/>
                <w:color w:val="000000" w:themeColor="text1"/>
              </w:rPr>
              <w:t xml:space="preserve">: </w:t>
            </w:r>
            <w:r w:rsidR="00433C69" w:rsidRPr="00652AA0">
              <w:rPr>
                <w:i/>
                <w:iCs/>
                <w:color w:val="000000" w:themeColor="text1"/>
              </w:rPr>
              <w:t xml:space="preserve">Igniting Curiosity, Growing Capabilities - </w:t>
            </w:r>
            <w:r w:rsidR="00433C69" w:rsidRPr="00652AA0">
              <w:rPr>
                <w:bCs/>
                <w:i/>
                <w:iCs/>
                <w:color w:val="000000" w:themeColor="text1"/>
              </w:rPr>
              <w:t>“</w:t>
            </w:r>
            <w:r w:rsidR="00433C69" w:rsidRPr="00652AA0">
              <w:rPr>
                <w:i/>
                <w:iCs/>
                <w:color w:val="000000" w:themeColor="text1"/>
              </w:rPr>
              <w:t>To grow capability mature children who are positively engaged, compassionate, competent young people conscious of the role they play in society, who are curious about the world around them and their place in it”</w:t>
            </w:r>
          </w:p>
        </w:tc>
      </w:tr>
      <w:tr w:rsidR="00652AA0" w:rsidRPr="00973A99" w14:paraId="710E29B8" w14:textId="77777777" w:rsidTr="1C642045">
        <w:tc>
          <w:tcPr>
            <w:tcW w:w="14601" w:type="dxa"/>
            <w:gridSpan w:val="3"/>
            <w:shd w:val="clear" w:color="auto" w:fill="E7E6E6" w:themeFill="background2"/>
          </w:tcPr>
          <w:p w14:paraId="281F2C84" w14:textId="77777777" w:rsidR="00652AA0" w:rsidRDefault="00652AA0" w:rsidP="009C186E">
            <w:pPr>
              <w:rPr>
                <w:rFonts w:cstheme="minorHAnsi"/>
                <w:b/>
                <w:color w:val="000000" w:themeColor="text1"/>
                <w:sz w:val="24"/>
                <w:szCs w:val="24"/>
              </w:rPr>
            </w:pPr>
            <w:r>
              <w:rPr>
                <w:rFonts w:cstheme="minorHAnsi"/>
                <w:b/>
                <w:color w:val="000000" w:themeColor="text1"/>
                <w:sz w:val="24"/>
                <w:szCs w:val="24"/>
              </w:rPr>
              <w:t xml:space="preserve">School Vision: </w:t>
            </w:r>
          </w:p>
          <w:p w14:paraId="60607FA8" w14:textId="20423CB2" w:rsidR="00652AA0" w:rsidRPr="00652AA0" w:rsidRDefault="00652AA0" w:rsidP="009C186E">
            <w:pPr>
              <w:rPr>
                <w:rFonts w:cstheme="minorHAnsi"/>
                <w:b/>
                <w:color w:val="000000" w:themeColor="text1"/>
                <w:sz w:val="24"/>
                <w:szCs w:val="24"/>
              </w:rPr>
            </w:pPr>
          </w:p>
        </w:tc>
      </w:tr>
      <w:tr w:rsidR="00F31951" w:rsidRPr="00973A99" w14:paraId="339045F6" w14:textId="77777777" w:rsidTr="1C642045">
        <w:tc>
          <w:tcPr>
            <w:tcW w:w="14601" w:type="dxa"/>
            <w:gridSpan w:val="3"/>
            <w:shd w:val="clear" w:color="auto" w:fill="FFF2CC" w:themeFill="accent4" w:themeFillTint="33"/>
          </w:tcPr>
          <w:p w14:paraId="7A052CB0" w14:textId="73DE7834" w:rsidR="00F31951" w:rsidRPr="006A0CA4" w:rsidRDefault="74622E3C" w:rsidP="2DE672CF">
            <w:pPr>
              <w:rPr>
                <w:b/>
                <w:bCs/>
                <w:color w:val="000000" w:themeColor="text1"/>
                <w:sz w:val="24"/>
                <w:szCs w:val="24"/>
              </w:rPr>
            </w:pPr>
            <w:r w:rsidRPr="2DE672CF">
              <w:rPr>
                <w:b/>
                <w:bCs/>
                <w:color w:val="000000" w:themeColor="text1"/>
                <w:sz w:val="24"/>
                <w:szCs w:val="24"/>
              </w:rPr>
              <w:t xml:space="preserve">Context </w:t>
            </w:r>
            <w:r w:rsidR="0266C621" w:rsidRPr="2DE672CF">
              <w:rPr>
                <w:b/>
                <w:bCs/>
                <w:color w:val="000000" w:themeColor="text1"/>
                <w:sz w:val="24"/>
                <w:szCs w:val="24"/>
              </w:rPr>
              <w:t>–</w:t>
            </w:r>
            <w:r w:rsidR="00A80047">
              <w:rPr>
                <w:b/>
                <w:bCs/>
                <w:color w:val="000000" w:themeColor="text1"/>
                <w:sz w:val="24"/>
                <w:szCs w:val="24"/>
              </w:rPr>
              <w:t xml:space="preserve"> </w:t>
            </w:r>
            <w:r w:rsidR="5ACE3F43" w:rsidRPr="2DE672CF">
              <w:rPr>
                <w:b/>
                <w:bCs/>
                <w:color w:val="000000" w:themeColor="text1"/>
                <w:sz w:val="24"/>
                <w:szCs w:val="24"/>
              </w:rPr>
              <w:t xml:space="preserve">School </w:t>
            </w:r>
            <w:r w:rsidR="2C8005FE" w:rsidRPr="2DE672CF">
              <w:rPr>
                <w:b/>
                <w:bCs/>
                <w:color w:val="000000" w:themeColor="text1"/>
                <w:sz w:val="24"/>
                <w:szCs w:val="24"/>
              </w:rPr>
              <w:t xml:space="preserve">Level </w:t>
            </w:r>
            <w:r w:rsidR="4F0B8D5B" w:rsidRPr="2DE672CF">
              <w:rPr>
                <w:b/>
                <w:bCs/>
                <w:color w:val="000000" w:themeColor="text1"/>
                <w:sz w:val="24"/>
                <w:szCs w:val="24"/>
              </w:rPr>
              <w:t>Factors</w:t>
            </w:r>
            <w:r w:rsidR="2CFE0BF9" w:rsidRPr="2DE672CF">
              <w:rPr>
                <w:b/>
                <w:bCs/>
                <w:color w:val="000000" w:themeColor="text1"/>
                <w:sz w:val="24"/>
                <w:szCs w:val="24"/>
              </w:rPr>
              <w:t xml:space="preserve"> </w:t>
            </w:r>
            <w:r w:rsidR="2C8005FE" w:rsidRPr="2DE672CF">
              <w:rPr>
                <w:b/>
                <w:bCs/>
                <w:color w:val="000000" w:themeColor="text1"/>
                <w:sz w:val="24"/>
                <w:szCs w:val="24"/>
              </w:rPr>
              <w:t>2</w:t>
            </w:r>
            <w:r w:rsidR="04890BDF" w:rsidRPr="2DE672CF">
              <w:rPr>
                <w:b/>
                <w:bCs/>
                <w:color w:val="000000" w:themeColor="text1"/>
                <w:sz w:val="24"/>
                <w:szCs w:val="24"/>
              </w:rPr>
              <w:t>6</w:t>
            </w:r>
            <w:r w:rsidR="2C8005FE" w:rsidRPr="2DE672CF">
              <w:rPr>
                <w:b/>
                <w:bCs/>
                <w:color w:val="000000" w:themeColor="text1"/>
                <w:sz w:val="24"/>
                <w:szCs w:val="24"/>
              </w:rPr>
              <w:t>-2</w:t>
            </w:r>
            <w:r w:rsidR="3AFE3A0D" w:rsidRPr="2DE672CF">
              <w:rPr>
                <w:b/>
                <w:bCs/>
                <w:color w:val="000000" w:themeColor="text1"/>
                <w:sz w:val="24"/>
                <w:szCs w:val="24"/>
              </w:rPr>
              <w:t>7</w:t>
            </w:r>
          </w:p>
        </w:tc>
      </w:tr>
      <w:tr w:rsidR="00E974F9" w:rsidRPr="00973A99" w14:paraId="0878A1F9" w14:textId="77777777" w:rsidTr="1C642045">
        <w:tc>
          <w:tcPr>
            <w:tcW w:w="14601" w:type="dxa"/>
            <w:gridSpan w:val="3"/>
            <w:shd w:val="clear" w:color="auto" w:fill="FFFFFF" w:themeFill="background1"/>
          </w:tcPr>
          <w:p w14:paraId="68586E86" w14:textId="5170F47E" w:rsidR="00E974F9" w:rsidRPr="00652AA0" w:rsidRDefault="6BAE284D" w:rsidP="1C642045">
            <w:pPr>
              <w:rPr>
                <w:rFonts w:ascii="Calibri" w:eastAsia="Calibri" w:hAnsi="Calibri" w:cs="Calibri"/>
                <w:color w:val="000000" w:themeColor="text1"/>
                <w:sz w:val="20"/>
                <w:szCs w:val="20"/>
              </w:rPr>
            </w:pPr>
            <w:r w:rsidRPr="1C642045">
              <w:rPr>
                <w:rStyle w:val="normaltextrun"/>
                <w:rFonts w:ascii="Calibri" w:eastAsia="Calibri" w:hAnsi="Calibri" w:cs="Calibri"/>
                <w:b/>
                <w:bCs/>
                <w:color w:val="000000" w:themeColor="text1"/>
                <w:sz w:val="20"/>
                <w:szCs w:val="20"/>
              </w:rPr>
              <w:t xml:space="preserve">Attainment Benchmark KS2 </w:t>
            </w:r>
          </w:p>
          <w:p w14:paraId="5219D8E5" w14:textId="6586D1BD" w:rsidR="00E974F9" w:rsidRPr="00652AA0" w:rsidRDefault="6BAE284D">
            <w:pPr>
              <w:pStyle w:val="ListParagraph"/>
              <w:numPr>
                <w:ilvl w:val="0"/>
                <w:numId w:val="14"/>
              </w:numPr>
              <w:rPr>
                <w:rFonts w:ascii="Calibri" w:eastAsia="Calibri" w:hAnsi="Calibri" w:cs="Calibri"/>
                <w:color w:val="000000" w:themeColor="text1"/>
                <w:sz w:val="20"/>
                <w:szCs w:val="20"/>
              </w:rPr>
            </w:pPr>
            <w:r w:rsidRPr="1C642045">
              <w:rPr>
                <w:rStyle w:val="normaltextrun"/>
                <w:rFonts w:ascii="Calibri" w:eastAsia="Calibri" w:hAnsi="Calibri" w:cs="Calibri"/>
                <w:b/>
                <w:bCs/>
                <w:color w:val="000000" w:themeColor="text1"/>
                <w:sz w:val="20"/>
                <w:szCs w:val="20"/>
              </w:rPr>
              <w:t>Maths (National ARE+ 7</w:t>
            </w:r>
            <w:r w:rsidR="5B21F506" w:rsidRPr="1C642045">
              <w:rPr>
                <w:rStyle w:val="normaltextrun"/>
                <w:rFonts w:ascii="Calibri" w:eastAsia="Calibri" w:hAnsi="Calibri" w:cs="Calibri"/>
                <w:b/>
                <w:bCs/>
                <w:color w:val="000000" w:themeColor="text1"/>
                <w:sz w:val="20"/>
                <w:szCs w:val="20"/>
              </w:rPr>
              <w:t>5</w:t>
            </w:r>
            <w:r w:rsidRPr="1C642045">
              <w:rPr>
                <w:rStyle w:val="normaltextrun"/>
                <w:rFonts w:ascii="Calibri" w:eastAsia="Calibri" w:hAnsi="Calibri" w:cs="Calibri"/>
                <w:b/>
                <w:bCs/>
                <w:color w:val="000000" w:themeColor="text1"/>
                <w:sz w:val="20"/>
                <w:szCs w:val="20"/>
              </w:rPr>
              <w:t>%)</w:t>
            </w:r>
            <w:r w:rsidRPr="1C642045">
              <w:rPr>
                <w:rStyle w:val="eop"/>
                <w:rFonts w:ascii="Calibri" w:eastAsia="Calibri" w:hAnsi="Calibri" w:cs="Calibri"/>
                <w:color w:val="000000" w:themeColor="text1"/>
                <w:sz w:val="20"/>
                <w:szCs w:val="20"/>
              </w:rPr>
              <w:t> </w:t>
            </w:r>
          </w:p>
          <w:p w14:paraId="78024CB9" w14:textId="61119FAB" w:rsidR="00E974F9" w:rsidRPr="00652AA0" w:rsidRDefault="6BAE284D">
            <w:pPr>
              <w:pStyle w:val="ListParagraph"/>
              <w:numPr>
                <w:ilvl w:val="0"/>
                <w:numId w:val="14"/>
              </w:numPr>
              <w:rPr>
                <w:rFonts w:ascii="Calibri" w:eastAsia="Calibri" w:hAnsi="Calibri" w:cs="Calibri"/>
                <w:color w:val="000000" w:themeColor="text1"/>
                <w:sz w:val="20"/>
                <w:szCs w:val="20"/>
              </w:rPr>
            </w:pPr>
            <w:r w:rsidRPr="1C642045">
              <w:rPr>
                <w:rStyle w:val="normaltextrun"/>
                <w:rFonts w:ascii="Calibri" w:eastAsia="Calibri" w:hAnsi="Calibri" w:cs="Calibri"/>
                <w:b/>
                <w:bCs/>
                <w:color w:val="000000" w:themeColor="text1"/>
                <w:sz w:val="20"/>
                <w:szCs w:val="20"/>
              </w:rPr>
              <w:t xml:space="preserve">Trust Overall </w:t>
            </w:r>
            <w:r w:rsidR="0AEC51D4" w:rsidRPr="1C642045">
              <w:rPr>
                <w:rStyle w:val="normaltextrun"/>
                <w:rFonts w:ascii="Calibri" w:eastAsia="Calibri" w:hAnsi="Calibri" w:cs="Calibri"/>
                <w:b/>
                <w:bCs/>
                <w:color w:val="000000" w:themeColor="text1"/>
                <w:sz w:val="20"/>
                <w:szCs w:val="20"/>
              </w:rPr>
              <w:t>66</w:t>
            </w:r>
            <w:r w:rsidRPr="1C642045">
              <w:rPr>
                <w:rStyle w:val="normaltextrun"/>
                <w:rFonts w:ascii="Calibri" w:eastAsia="Calibri" w:hAnsi="Calibri" w:cs="Calibri"/>
                <w:b/>
                <w:bCs/>
                <w:color w:val="000000" w:themeColor="text1"/>
                <w:sz w:val="20"/>
                <w:szCs w:val="20"/>
              </w:rPr>
              <w:t>%</w:t>
            </w:r>
          </w:p>
          <w:p w14:paraId="556C19AF" w14:textId="54EE5138" w:rsidR="00E974F9" w:rsidRPr="00652AA0" w:rsidRDefault="6BAE284D">
            <w:pPr>
              <w:pStyle w:val="ListParagraph"/>
              <w:numPr>
                <w:ilvl w:val="0"/>
                <w:numId w:val="14"/>
              </w:numPr>
              <w:rPr>
                <w:rFonts w:ascii="Calibri" w:eastAsia="Calibri" w:hAnsi="Calibri" w:cs="Calibri"/>
                <w:color w:val="000000" w:themeColor="text1"/>
                <w:sz w:val="20"/>
                <w:szCs w:val="20"/>
              </w:rPr>
            </w:pPr>
            <w:r w:rsidRPr="1C642045">
              <w:rPr>
                <w:rStyle w:val="normaltextrun"/>
                <w:rFonts w:ascii="Calibri" w:eastAsia="Calibri" w:hAnsi="Calibri" w:cs="Calibri"/>
                <w:b/>
                <w:bCs/>
                <w:color w:val="FF0000"/>
                <w:sz w:val="20"/>
                <w:szCs w:val="20"/>
              </w:rPr>
              <w:t xml:space="preserve">Princetown </w:t>
            </w:r>
            <w:r w:rsidR="29C239FC" w:rsidRPr="1C642045">
              <w:rPr>
                <w:rStyle w:val="normaltextrun"/>
                <w:rFonts w:ascii="Calibri" w:eastAsia="Calibri" w:hAnsi="Calibri" w:cs="Calibri"/>
                <w:b/>
                <w:bCs/>
                <w:color w:val="FF0000"/>
                <w:sz w:val="20"/>
                <w:szCs w:val="20"/>
              </w:rPr>
              <w:t>50</w:t>
            </w:r>
            <w:r w:rsidRPr="1C642045">
              <w:rPr>
                <w:rStyle w:val="normaltextrun"/>
                <w:rFonts w:ascii="Calibri" w:eastAsia="Calibri" w:hAnsi="Calibri" w:cs="Calibri"/>
                <w:b/>
                <w:bCs/>
                <w:color w:val="FF0000"/>
                <w:sz w:val="20"/>
                <w:szCs w:val="20"/>
              </w:rPr>
              <w:t>% (</w:t>
            </w:r>
            <w:r w:rsidR="3152D5C2" w:rsidRPr="1C642045">
              <w:rPr>
                <w:rStyle w:val="normaltextrun"/>
                <w:rFonts w:ascii="Calibri" w:eastAsia="Calibri" w:hAnsi="Calibri" w:cs="Calibri"/>
                <w:b/>
                <w:bCs/>
                <w:color w:val="FF0000"/>
                <w:sz w:val="20"/>
                <w:szCs w:val="20"/>
              </w:rPr>
              <w:t>10</w:t>
            </w:r>
            <w:r w:rsidRPr="1C642045">
              <w:rPr>
                <w:rStyle w:val="normaltextrun"/>
                <w:rFonts w:ascii="Calibri" w:eastAsia="Calibri" w:hAnsi="Calibri" w:cs="Calibri"/>
                <w:b/>
                <w:bCs/>
                <w:color w:val="FF0000"/>
                <w:sz w:val="20"/>
                <w:szCs w:val="20"/>
              </w:rPr>
              <w:t xml:space="preserve"> pupils)</w:t>
            </w:r>
          </w:p>
          <w:p w14:paraId="4EFDE035" w14:textId="7A510752" w:rsidR="00E974F9" w:rsidRPr="00652AA0" w:rsidRDefault="00E974F9" w:rsidP="00BC56B2">
            <w:pPr>
              <w:pStyle w:val="ListParagraph"/>
              <w:ind w:left="360"/>
              <w:rPr>
                <w:rStyle w:val="eop"/>
                <w:rFonts w:ascii="Calibri" w:eastAsia="Calibri" w:hAnsi="Calibri" w:cs="Calibri"/>
                <w:color w:val="000000" w:themeColor="text1"/>
                <w:sz w:val="20"/>
                <w:szCs w:val="20"/>
                <w:highlight w:val="yellow"/>
              </w:rPr>
            </w:pPr>
          </w:p>
          <w:p w14:paraId="1A07E84B" w14:textId="3A575C45" w:rsidR="00E974F9" w:rsidRPr="00652AA0" w:rsidRDefault="6BAE284D">
            <w:pPr>
              <w:pStyle w:val="ListParagraph"/>
              <w:numPr>
                <w:ilvl w:val="0"/>
                <w:numId w:val="14"/>
              </w:numPr>
              <w:rPr>
                <w:rFonts w:ascii="Calibri" w:eastAsia="Calibri" w:hAnsi="Calibri" w:cs="Calibri"/>
                <w:color w:val="000000" w:themeColor="text1"/>
                <w:sz w:val="20"/>
                <w:szCs w:val="20"/>
              </w:rPr>
            </w:pPr>
            <w:r w:rsidRPr="1C642045">
              <w:rPr>
                <w:rStyle w:val="normaltextrun"/>
                <w:rFonts w:ascii="Calibri" w:eastAsia="Calibri" w:hAnsi="Calibri" w:cs="Calibri"/>
                <w:b/>
                <w:bCs/>
                <w:color w:val="000000" w:themeColor="text1"/>
                <w:sz w:val="20"/>
                <w:szCs w:val="20"/>
              </w:rPr>
              <w:t>Reading (National ARE+ 75%)</w:t>
            </w:r>
            <w:r w:rsidRPr="1C642045">
              <w:rPr>
                <w:rStyle w:val="eop"/>
                <w:rFonts w:ascii="Calibri" w:eastAsia="Calibri" w:hAnsi="Calibri" w:cs="Calibri"/>
                <w:color w:val="000000" w:themeColor="text1"/>
                <w:sz w:val="20"/>
                <w:szCs w:val="20"/>
              </w:rPr>
              <w:t> </w:t>
            </w:r>
          </w:p>
          <w:p w14:paraId="3CBCE818" w14:textId="103A73ED" w:rsidR="00E974F9" w:rsidRPr="00652AA0" w:rsidRDefault="6BAE284D">
            <w:pPr>
              <w:pStyle w:val="ListParagraph"/>
              <w:numPr>
                <w:ilvl w:val="0"/>
                <w:numId w:val="14"/>
              </w:numPr>
              <w:rPr>
                <w:rFonts w:ascii="Calibri" w:eastAsia="Calibri" w:hAnsi="Calibri" w:cs="Calibri"/>
                <w:color w:val="000000" w:themeColor="text1"/>
                <w:sz w:val="20"/>
                <w:szCs w:val="20"/>
              </w:rPr>
            </w:pPr>
            <w:r w:rsidRPr="1C642045">
              <w:rPr>
                <w:rStyle w:val="normaltextrun"/>
                <w:rFonts w:ascii="Calibri" w:eastAsia="Calibri" w:hAnsi="Calibri" w:cs="Calibri"/>
                <w:b/>
                <w:bCs/>
                <w:color w:val="000000" w:themeColor="text1"/>
                <w:sz w:val="20"/>
                <w:szCs w:val="20"/>
              </w:rPr>
              <w:t>Trust Overall 6</w:t>
            </w:r>
            <w:r w:rsidR="7520A3B6" w:rsidRPr="1C642045">
              <w:rPr>
                <w:rStyle w:val="normaltextrun"/>
                <w:rFonts w:ascii="Calibri" w:eastAsia="Calibri" w:hAnsi="Calibri" w:cs="Calibri"/>
                <w:b/>
                <w:bCs/>
                <w:color w:val="000000" w:themeColor="text1"/>
                <w:sz w:val="20"/>
                <w:szCs w:val="20"/>
              </w:rPr>
              <w:t>5</w:t>
            </w:r>
            <w:r w:rsidRPr="1C642045">
              <w:rPr>
                <w:rStyle w:val="normaltextrun"/>
                <w:rFonts w:ascii="Calibri" w:eastAsia="Calibri" w:hAnsi="Calibri" w:cs="Calibri"/>
                <w:b/>
                <w:bCs/>
                <w:color w:val="000000" w:themeColor="text1"/>
                <w:sz w:val="20"/>
                <w:szCs w:val="20"/>
              </w:rPr>
              <w:t>%</w:t>
            </w:r>
          </w:p>
          <w:p w14:paraId="7B4D1595" w14:textId="5065192C" w:rsidR="00E974F9" w:rsidRPr="00652AA0" w:rsidRDefault="6BAE284D">
            <w:pPr>
              <w:pStyle w:val="ListParagraph"/>
              <w:numPr>
                <w:ilvl w:val="0"/>
                <w:numId w:val="14"/>
              </w:numPr>
              <w:rPr>
                <w:rFonts w:ascii="Calibri" w:eastAsia="Calibri" w:hAnsi="Calibri" w:cs="Calibri"/>
                <w:color w:val="000000" w:themeColor="text1"/>
                <w:sz w:val="20"/>
                <w:szCs w:val="20"/>
              </w:rPr>
            </w:pPr>
            <w:r w:rsidRPr="1C642045">
              <w:rPr>
                <w:rStyle w:val="normaltextrun"/>
                <w:rFonts w:ascii="Calibri" w:eastAsia="Calibri" w:hAnsi="Calibri" w:cs="Calibri"/>
                <w:b/>
                <w:bCs/>
                <w:color w:val="FF0000"/>
                <w:sz w:val="20"/>
                <w:szCs w:val="20"/>
              </w:rPr>
              <w:t xml:space="preserve">Princetown </w:t>
            </w:r>
            <w:r w:rsidR="03F80446" w:rsidRPr="1C642045">
              <w:rPr>
                <w:rStyle w:val="normaltextrun"/>
                <w:rFonts w:ascii="Calibri" w:eastAsia="Calibri" w:hAnsi="Calibri" w:cs="Calibri"/>
                <w:b/>
                <w:bCs/>
                <w:color w:val="FF0000"/>
                <w:sz w:val="20"/>
                <w:szCs w:val="20"/>
              </w:rPr>
              <w:t>50</w:t>
            </w:r>
            <w:r w:rsidRPr="1C642045">
              <w:rPr>
                <w:rStyle w:val="normaltextrun"/>
                <w:rFonts w:ascii="Calibri" w:eastAsia="Calibri" w:hAnsi="Calibri" w:cs="Calibri"/>
                <w:b/>
                <w:bCs/>
                <w:color w:val="FF0000"/>
                <w:sz w:val="20"/>
                <w:szCs w:val="20"/>
              </w:rPr>
              <w:t>% (</w:t>
            </w:r>
            <w:r w:rsidR="32673815" w:rsidRPr="1C642045">
              <w:rPr>
                <w:rStyle w:val="normaltextrun"/>
                <w:rFonts w:ascii="Calibri" w:eastAsia="Calibri" w:hAnsi="Calibri" w:cs="Calibri"/>
                <w:b/>
                <w:bCs/>
                <w:color w:val="FF0000"/>
                <w:sz w:val="20"/>
                <w:szCs w:val="20"/>
              </w:rPr>
              <w:t>10</w:t>
            </w:r>
            <w:r w:rsidRPr="1C642045">
              <w:rPr>
                <w:rStyle w:val="normaltextrun"/>
                <w:rFonts w:ascii="Calibri" w:eastAsia="Calibri" w:hAnsi="Calibri" w:cs="Calibri"/>
                <w:b/>
                <w:bCs/>
                <w:color w:val="FF0000"/>
                <w:sz w:val="20"/>
                <w:szCs w:val="20"/>
              </w:rPr>
              <w:t xml:space="preserve"> pupils)</w:t>
            </w:r>
          </w:p>
          <w:p w14:paraId="555A4F42" w14:textId="4AA8E2D2" w:rsidR="00E974F9" w:rsidRPr="00652AA0" w:rsidRDefault="00E974F9" w:rsidP="1C642045">
            <w:pPr>
              <w:pStyle w:val="ListParagraph"/>
              <w:ind w:left="360"/>
              <w:rPr>
                <w:rStyle w:val="eop"/>
                <w:rFonts w:ascii="Calibri" w:eastAsia="Calibri" w:hAnsi="Calibri" w:cs="Calibri"/>
                <w:color w:val="000000" w:themeColor="text1"/>
                <w:sz w:val="20"/>
                <w:szCs w:val="20"/>
                <w:highlight w:val="yellow"/>
              </w:rPr>
            </w:pPr>
          </w:p>
          <w:p w14:paraId="1867A1CF" w14:textId="77CD68E3" w:rsidR="00E974F9" w:rsidRPr="00652AA0" w:rsidRDefault="6BAE284D">
            <w:pPr>
              <w:pStyle w:val="ListParagraph"/>
              <w:numPr>
                <w:ilvl w:val="0"/>
                <w:numId w:val="14"/>
              </w:numPr>
              <w:rPr>
                <w:rFonts w:ascii="Calibri" w:eastAsia="Calibri" w:hAnsi="Calibri" w:cs="Calibri"/>
                <w:color w:val="000000" w:themeColor="text1"/>
                <w:sz w:val="20"/>
                <w:szCs w:val="20"/>
              </w:rPr>
            </w:pPr>
            <w:r w:rsidRPr="1C642045">
              <w:rPr>
                <w:rStyle w:val="normaltextrun"/>
                <w:rFonts w:ascii="Calibri" w:eastAsia="Calibri" w:hAnsi="Calibri" w:cs="Calibri"/>
                <w:b/>
                <w:bCs/>
                <w:color w:val="000000" w:themeColor="text1"/>
                <w:sz w:val="20"/>
                <w:szCs w:val="20"/>
              </w:rPr>
              <w:t>Writing (National ARE+ 7</w:t>
            </w:r>
            <w:r w:rsidR="12523D1F" w:rsidRPr="1C642045">
              <w:rPr>
                <w:rStyle w:val="normaltextrun"/>
                <w:rFonts w:ascii="Calibri" w:eastAsia="Calibri" w:hAnsi="Calibri" w:cs="Calibri"/>
                <w:b/>
                <w:bCs/>
                <w:color w:val="000000" w:themeColor="text1"/>
                <w:sz w:val="20"/>
                <w:szCs w:val="20"/>
              </w:rPr>
              <w:t>3</w:t>
            </w:r>
            <w:r w:rsidRPr="1C642045">
              <w:rPr>
                <w:rStyle w:val="normaltextrun"/>
                <w:rFonts w:ascii="Calibri" w:eastAsia="Calibri" w:hAnsi="Calibri" w:cs="Calibri"/>
                <w:b/>
                <w:bCs/>
                <w:color w:val="000000" w:themeColor="text1"/>
                <w:sz w:val="20"/>
                <w:szCs w:val="20"/>
              </w:rPr>
              <w:t>%)</w:t>
            </w:r>
            <w:r w:rsidRPr="1C642045">
              <w:rPr>
                <w:rStyle w:val="eop"/>
                <w:rFonts w:ascii="Calibri" w:eastAsia="Calibri" w:hAnsi="Calibri" w:cs="Calibri"/>
                <w:color w:val="000000" w:themeColor="text1"/>
                <w:sz w:val="20"/>
                <w:szCs w:val="20"/>
              </w:rPr>
              <w:t> </w:t>
            </w:r>
          </w:p>
          <w:p w14:paraId="387CC1F9" w14:textId="0E3B999C" w:rsidR="00E974F9" w:rsidRPr="002878F6" w:rsidRDefault="6BAE284D">
            <w:pPr>
              <w:pStyle w:val="ListParagraph"/>
              <w:numPr>
                <w:ilvl w:val="0"/>
                <w:numId w:val="14"/>
              </w:numPr>
              <w:rPr>
                <w:rFonts w:ascii="Calibri" w:eastAsia="Calibri" w:hAnsi="Calibri" w:cs="Calibri"/>
                <w:sz w:val="20"/>
                <w:szCs w:val="20"/>
              </w:rPr>
            </w:pPr>
            <w:r w:rsidRPr="002878F6">
              <w:rPr>
                <w:rStyle w:val="normaltextrun"/>
                <w:rFonts w:ascii="Calibri" w:eastAsia="Calibri" w:hAnsi="Calibri" w:cs="Calibri"/>
                <w:b/>
                <w:bCs/>
                <w:sz w:val="20"/>
                <w:szCs w:val="20"/>
              </w:rPr>
              <w:t>Trust Overall 67%</w:t>
            </w:r>
          </w:p>
          <w:p w14:paraId="2236E92C" w14:textId="596011A9" w:rsidR="00E974F9" w:rsidRPr="00652AA0" w:rsidRDefault="6BAE284D">
            <w:pPr>
              <w:pStyle w:val="ListParagraph"/>
              <w:numPr>
                <w:ilvl w:val="0"/>
                <w:numId w:val="14"/>
              </w:numPr>
              <w:rPr>
                <w:rFonts w:ascii="Calibri" w:eastAsia="Calibri" w:hAnsi="Calibri" w:cs="Calibri"/>
                <w:color w:val="000000" w:themeColor="text1"/>
                <w:sz w:val="20"/>
                <w:szCs w:val="20"/>
              </w:rPr>
            </w:pPr>
            <w:r w:rsidRPr="3A0FD08C">
              <w:rPr>
                <w:rStyle w:val="normaltextrun"/>
                <w:rFonts w:ascii="Calibri" w:eastAsia="Calibri" w:hAnsi="Calibri" w:cs="Calibri"/>
                <w:b/>
                <w:bCs/>
                <w:color w:val="FF0000"/>
                <w:sz w:val="20"/>
                <w:szCs w:val="20"/>
              </w:rPr>
              <w:t>Princetown 50% (</w:t>
            </w:r>
            <w:r w:rsidR="61985B62" w:rsidRPr="3A0FD08C">
              <w:rPr>
                <w:rStyle w:val="normaltextrun"/>
                <w:rFonts w:ascii="Calibri" w:eastAsia="Calibri" w:hAnsi="Calibri" w:cs="Calibri"/>
                <w:b/>
                <w:bCs/>
                <w:color w:val="FF0000"/>
                <w:sz w:val="20"/>
                <w:szCs w:val="20"/>
              </w:rPr>
              <w:t>10</w:t>
            </w:r>
            <w:r w:rsidRPr="3A0FD08C">
              <w:rPr>
                <w:rStyle w:val="normaltextrun"/>
                <w:rFonts w:ascii="Calibri" w:eastAsia="Calibri" w:hAnsi="Calibri" w:cs="Calibri"/>
                <w:b/>
                <w:bCs/>
                <w:color w:val="FF0000"/>
                <w:sz w:val="20"/>
                <w:szCs w:val="20"/>
              </w:rPr>
              <w:t xml:space="preserve"> pupils)</w:t>
            </w:r>
          </w:p>
          <w:p w14:paraId="450AA3D0" w14:textId="77777777" w:rsidR="00E974F9" w:rsidRDefault="00E974F9" w:rsidP="00277D07">
            <w:pPr>
              <w:rPr>
                <w:b/>
                <w:bCs/>
                <w:color w:val="000000" w:themeColor="text1"/>
                <w:sz w:val="20"/>
                <w:szCs w:val="20"/>
              </w:rPr>
            </w:pPr>
          </w:p>
          <w:p w14:paraId="4CE5E52A" w14:textId="77777777" w:rsidR="007512B1" w:rsidRDefault="00A80047">
            <w:pPr>
              <w:pStyle w:val="ListParagraph"/>
              <w:numPr>
                <w:ilvl w:val="0"/>
                <w:numId w:val="14"/>
              </w:numPr>
              <w:rPr>
                <w:rFonts w:cstheme="minorHAnsi"/>
                <w:b/>
                <w:sz w:val="20"/>
                <w:szCs w:val="20"/>
              </w:rPr>
            </w:pPr>
            <w:r w:rsidRPr="007512B1">
              <w:rPr>
                <w:rFonts w:cstheme="minorHAnsi"/>
                <w:b/>
                <w:sz w:val="20"/>
                <w:szCs w:val="20"/>
              </w:rPr>
              <w:t>Results for writing</w:t>
            </w:r>
            <w:r w:rsidR="00532F92" w:rsidRPr="007512B1">
              <w:rPr>
                <w:rFonts w:cstheme="minorHAnsi"/>
                <w:b/>
                <w:sz w:val="20"/>
                <w:szCs w:val="20"/>
              </w:rPr>
              <w:t xml:space="preserve"> in both</w:t>
            </w:r>
            <w:r w:rsidRPr="007512B1">
              <w:rPr>
                <w:rFonts w:cstheme="minorHAnsi"/>
                <w:b/>
                <w:sz w:val="20"/>
                <w:szCs w:val="20"/>
              </w:rPr>
              <w:t xml:space="preserve"> KS1</w:t>
            </w:r>
            <w:r w:rsidR="00532F92" w:rsidRPr="007512B1">
              <w:rPr>
                <w:rFonts w:cstheme="minorHAnsi"/>
                <w:b/>
                <w:sz w:val="20"/>
                <w:szCs w:val="20"/>
              </w:rPr>
              <w:t xml:space="preserve"> and </w:t>
            </w:r>
            <w:r w:rsidRPr="007512B1">
              <w:rPr>
                <w:rFonts w:cstheme="minorHAnsi"/>
                <w:b/>
                <w:sz w:val="20"/>
                <w:szCs w:val="20"/>
              </w:rPr>
              <w:t>KS2</w:t>
            </w:r>
            <w:r w:rsidR="00532F92" w:rsidRPr="007512B1">
              <w:rPr>
                <w:rFonts w:cstheme="minorHAnsi"/>
                <w:b/>
                <w:sz w:val="20"/>
                <w:szCs w:val="20"/>
              </w:rPr>
              <w:t xml:space="preserve"> below average </w:t>
            </w:r>
          </w:p>
          <w:p w14:paraId="4B8048F5" w14:textId="7FB7E555" w:rsidR="007512B1" w:rsidRDefault="007512B1">
            <w:pPr>
              <w:pStyle w:val="ListParagraph"/>
              <w:numPr>
                <w:ilvl w:val="0"/>
                <w:numId w:val="14"/>
              </w:numPr>
              <w:rPr>
                <w:rFonts w:cstheme="minorHAnsi"/>
                <w:b/>
                <w:sz w:val="20"/>
                <w:szCs w:val="20"/>
              </w:rPr>
            </w:pPr>
            <w:r w:rsidRPr="007512B1">
              <w:rPr>
                <w:rFonts w:cstheme="minorHAnsi"/>
                <w:b/>
                <w:sz w:val="20"/>
                <w:szCs w:val="20"/>
              </w:rPr>
              <w:t>Maths at KS2 below average benchmarks.</w:t>
            </w:r>
          </w:p>
          <w:p w14:paraId="36265D80" w14:textId="58232AF0" w:rsidR="007512B1" w:rsidRPr="0044534C" w:rsidRDefault="0044534C">
            <w:pPr>
              <w:pStyle w:val="ListParagraph"/>
              <w:numPr>
                <w:ilvl w:val="0"/>
                <w:numId w:val="14"/>
              </w:numPr>
              <w:rPr>
                <w:rFonts w:cstheme="minorHAnsi"/>
                <w:b/>
                <w:sz w:val="20"/>
                <w:szCs w:val="20"/>
              </w:rPr>
            </w:pPr>
            <w:r w:rsidRPr="0044534C">
              <w:rPr>
                <w:rFonts w:cstheme="minorHAnsi"/>
                <w:b/>
                <w:sz w:val="20"/>
                <w:szCs w:val="20"/>
              </w:rPr>
              <w:t xml:space="preserve">Disadvantaged gap remains in </w:t>
            </w:r>
            <w:r>
              <w:rPr>
                <w:rFonts w:cstheme="minorHAnsi"/>
                <w:b/>
                <w:sz w:val="20"/>
                <w:szCs w:val="20"/>
              </w:rPr>
              <w:t>KS2 results.</w:t>
            </w:r>
          </w:p>
          <w:p w14:paraId="7AD64096" w14:textId="21713131" w:rsidR="00532F92" w:rsidRPr="00277D07" w:rsidRDefault="00532F92" w:rsidP="00277D07">
            <w:pPr>
              <w:rPr>
                <w:b/>
                <w:bCs/>
                <w:color w:val="000000" w:themeColor="text1"/>
                <w:sz w:val="20"/>
                <w:szCs w:val="20"/>
              </w:rPr>
            </w:pPr>
          </w:p>
        </w:tc>
      </w:tr>
      <w:tr w:rsidR="000848B4" w:rsidRPr="00973A99" w14:paraId="27BB3235" w14:textId="77777777" w:rsidTr="1C642045">
        <w:tc>
          <w:tcPr>
            <w:tcW w:w="7372" w:type="dxa"/>
            <w:gridSpan w:val="2"/>
          </w:tcPr>
          <w:p w14:paraId="698BBC21" w14:textId="342E5480" w:rsidR="00E974F9" w:rsidRDefault="33C09661" w:rsidP="3A0FD08C">
            <w:pPr>
              <w:rPr>
                <w:b/>
                <w:bCs/>
                <w:color w:val="000000" w:themeColor="text1"/>
                <w:sz w:val="20"/>
                <w:szCs w:val="20"/>
              </w:rPr>
            </w:pPr>
            <w:r w:rsidRPr="3A0FD08C">
              <w:rPr>
                <w:b/>
                <w:bCs/>
                <w:color w:val="000000" w:themeColor="text1"/>
                <w:sz w:val="20"/>
                <w:szCs w:val="20"/>
              </w:rPr>
              <w:t xml:space="preserve">Key </w:t>
            </w:r>
            <w:r w:rsidR="2EEA561E" w:rsidRPr="3A0FD08C">
              <w:rPr>
                <w:b/>
                <w:bCs/>
                <w:color w:val="000000" w:themeColor="text1"/>
                <w:sz w:val="20"/>
                <w:szCs w:val="20"/>
              </w:rPr>
              <w:t xml:space="preserve">School </w:t>
            </w:r>
            <w:r w:rsidRPr="3A0FD08C">
              <w:rPr>
                <w:b/>
                <w:bCs/>
                <w:color w:val="000000" w:themeColor="text1"/>
                <w:sz w:val="20"/>
                <w:szCs w:val="20"/>
              </w:rPr>
              <w:t>Staff and Roles:</w:t>
            </w:r>
          </w:p>
          <w:p w14:paraId="39B75E32" w14:textId="78F52C86" w:rsidR="00A573C6" w:rsidRPr="00B735BC" w:rsidRDefault="00A573C6">
            <w:pPr>
              <w:pStyle w:val="ListParagraph"/>
              <w:numPr>
                <w:ilvl w:val="0"/>
                <w:numId w:val="5"/>
              </w:numPr>
              <w:rPr>
                <w:rFonts w:cstheme="minorHAnsi"/>
                <w:b/>
                <w:color w:val="70AD47" w:themeColor="accent6"/>
                <w:sz w:val="20"/>
                <w:szCs w:val="20"/>
              </w:rPr>
            </w:pPr>
            <w:r>
              <w:rPr>
                <w:rFonts w:cstheme="minorHAnsi"/>
                <w:b/>
                <w:color w:val="70AD47" w:themeColor="accent6"/>
                <w:sz w:val="20"/>
                <w:szCs w:val="20"/>
              </w:rPr>
              <w:t xml:space="preserve">Joshua Bullock </w:t>
            </w:r>
            <w:r w:rsidRPr="00B735BC">
              <w:rPr>
                <w:rFonts w:cstheme="minorHAnsi"/>
                <w:b/>
                <w:color w:val="70AD47" w:themeColor="accent6"/>
                <w:sz w:val="20"/>
                <w:szCs w:val="20"/>
              </w:rPr>
              <w:t>–</w:t>
            </w:r>
            <w:r>
              <w:rPr>
                <w:rFonts w:cstheme="minorHAnsi"/>
                <w:b/>
                <w:color w:val="70AD47" w:themeColor="accent6"/>
                <w:sz w:val="20"/>
                <w:szCs w:val="20"/>
              </w:rPr>
              <w:t xml:space="preserve"> Headteacher/</w:t>
            </w:r>
            <w:r w:rsidRPr="00B735BC">
              <w:rPr>
                <w:rFonts w:cstheme="minorHAnsi"/>
                <w:b/>
                <w:color w:val="70AD47" w:themeColor="accent6"/>
                <w:sz w:val="20"/>
                <w:szCs w:val="20"/>
              </w:rPr>
              <w:t xml:space="preserve"> PPG Lead </w:t>
            </w:r>
            <w:proofErr w:type="gramStart"/>
            <w:r w:rsidRPr="00B735BC">
              <w:rPr>
                <w:rFonts w:cstheme="minorHAnsi"/>
                <w:b/>
                <w:color w:val="70AD47" w:themeColor="accent6"/>
                <w:sz w:val="20"/>
                <w:szCs w:val="20"/>
              </w:rPr>
              <w:t xml:space="preserve">/  </w:t>
            </w:r>
            <w:r w:rsidR="00A079CD">
              <w:rPr>
                <w:rFonts w:cstheme="minorHAnsi"/>
                <w:b/>
                <w:color w:val="70AD47" w:themeColor="accent6"/>
                <w:sz w:val="20"/>
                <w:szCs w:val="20"/>
              </w:rPr>
              <w:t>Maths</w:t>
            </w:r>
            <w:proofErr w:type="gramEnd"/>
            <w:r w:rsidR="00A079CD">
              <w:rPr>
                <w:rFonts w:cstheme="minorHAnsi"/>
                <w:b/>
                <w:color w:val="70AD47" w:themeColor="accent6"/>
                <w:sz w:val="20"/>
                <w:szCs w:val="20"/>
              </w:rPr>
              <w:t xml:space="preserve"> Lead / </w:t>
            </w:r>
            <w:r w:rsidR="00954034">
              <w:rPr>
                <w:rFonts w:cstheme="minorHAnsi"/>
                <w:b/>
                <w:color w:val="70AD47" w:themeColor="accent6"/>
                <w:sz w:val="20"/>
                <w:szCs w:val="20"/>
              </w:rPr>
              <w:t>DSL</w:t>
            </w:r>
          </w:p>
          <w:p w14:paraId="4AA57DDA" w14:textId="5A2460CF" w:rsidR="00A573C6" w:rsidRPr="00B735BC" w:rsidRDefault="00A079CD">
            <w:pPr>
              <w:pStyle w:val="ListParagraph"/>
              <w:numPr>
                <w:ilvl w:val="0"/>
                <w:numId w:val="5"/>
              </w:numPr>
              <w:rPr>
                <w:rFonts w:cstheme="minorHAnsi"/>
                <w:b/>
                <w:color w:val="70AD47" w:themeColor="accent6"/>
                <w:sz w:val="20"/>
                <w:szCs w:val="20"/>
              </w:rPr>
            </w:pPr>
            <w:r>
              <w:rPr>
                <w:rFonts w:cstheme="minorHAnsi"/>
                <w:b/>
                <w:color w:val="70AD47" w:themeColor="accent6"/>
                <w:sz w:val="20"/>
                <w:szCs w:val="20"/>
              </w:rPr>
              <w:t xml:space="preserve">Laura Taverner </w:t>
            </w:r>
            <w:r w:rsidR="00954034">
              <w:rPr>
                <w:rFonts w:cstheme="minorHAnsi"/>
                <w:b/>
                <w:color w:val="70AD47" w:themeColor="accent6"/>
                <w:sz w:val="20"/>
                <w:szCs w:val="20"/>
              </w:rPr>
              <w:t>–</w:t>
            </w:r>
            <w:r>
              <w:rPr>
                <w:rFonts w:cstheme="minorHAnsi"/>
                <w:b/>
                <w:color w:val="70AD47" w:themeColor="accent6"/>
                <w:sz w:val="20"/>
                <w:szCs w:val="20"/>
              </w:rPr>
              <w:t xml:space="preserve"> DDSL</w:t>
            </w:r>
            <w:r w:rsidR="00954034">
              <w:rPr>
                <w:rFonts w:cstheme="minorHAnsi"/>
                <w:b/>
                <w:color w:val="70AD47" w:themeColor="accent6"/>
                <w:sz w:val="20"/>
                <w:szCs w:val="20"/>
              </w:rPr>
              <w:t>/English Lead</w:t>
            </w:r>
          </w:p>
          <w:p w14:paraId="2C2D9ECC" w14:textId="60B1A0F7" w:rsidR="00A36E26" w:rsidRPr="00E974F9" w:rsidRDefault="00954034">
            <w:pPr>
              <w:pStyle w:val="ListParagraph"/>
              <w:numPr>
                <w:ilvl w:val="0"/>
                <w:numId w:val="5"/>
              </w:numPr>
              <w:rPr>
                <w:b/>
                <w:bCs/>
                <w:color w:val="000000" w:themeColor="text1"/>
                <w:sz w:val="20"/>
                <w:szCs w:val="20"/>
              </w:rPr>
            </w:pPr>
            <w:r>
              <w:rPr>
                <w:rFonts w:cstheme="minorHAnsi"/>
                <w:b/>
                <w:color w:val="70AD47" w:themeColor="accent6"/>
                <w:sz w:val="20"/>
                <w:szCs w:val="20"/>
              </w:rPr>
              <w:t>Tom Cooper</w:t>
            </w:r>
            <w:r w:rsidR="00A573C6" w:rsidRPr="00B735BC">
              <w:rPr>
                <w:rFonts w:cstheme="minorHAnsi"/>
                <w:b/>
                <w:color w:val="70AD47" w:themeColor="accent6"/>
                <w:sz w:val="20"/>
                <w:szCs w:val="20"/>
              </w:rPr>
              <w:t xml:space="preserve"> – EYFS Lead</w:t>
            </w:r>
            <w:r w:rsidR="00A573C6" w:rsidRPr="00E974F9">
              <w:rPr>
                <w:b/>
                <w:bCs/>
                <w:color w:val="000000" w:themeColor="text1"/>
                <w:sz w:val="20"/>
                <w:szCs w:val="20"/>
              </w:rPr>
              <w:t xml:space="preserve"> </w:t>
            </w:r>
          </w:p>
        </w:tc>
        <w:tc>
          <w:tcPr>
            <w:tcW w:w="7229" w:type="dxa"/>
          </w:tcPr>
          <w:p w14:paraId="7E3880E0" w14:textId="77777777" w:rsidR="00154B31" w:rsidRPr="00B735BC" w:rsidRDefault="00154B31" w:rsidP="00154B31">
            <w:pPr>
              <w:rPr>
                <w:rFonts w:cstheme="minorHAnsi"/>
                <w:b/>
                <w:color w:val="1F3864" w:themeColor="accent1" w:themeShade="80"/>
                <w:sz w:val="20"/>
                <w:szCs w:val="20"/>
              </w:rPr>
            </w:pPr>
            <w:r w:rsidRPr="00B735BC">
              <w:rPr>
                <w:rFonts w:cstheme="minorHAnsi"/>
                <w:b/>
                <w:color w:val="000000" w:themeColor="text1"/>
                <w:sz w:val="20"/>
                <w:szCs w:val="20"/>
              </w:rPr>
              <w:t>LGB Leadership:</w:t>
            </w:r>
          </w:p>
          <w:p w14:paraId="245C9552" w14:textId="2CD13FD1" w:rsidR="00154B31" w:rsidRDefault="00154B31">
            <w:pPr>
              <w:pStyle w:val="ListParagraph"/>
              <w:numPr>
                <w:ilvl w:val="0"/>
                <w:numId w:val="2"/>
              </w:numPr>
              <w:rPr>
                <w:rFonts w:cstheme="minorHAnsi"/>
                <w:b/>
                <w:bCs/>
                <w:color w:val="70AD47" w:themeColor="accent6"/>
                <w:sz w:val="20"/>
                <w:szCs w:val="20"/>
              </w:rPr>
            </w:pPr>
            <w:r>
              <w:rPr>
                <w:rFonts w:cstheme="minorHAnsi"/>
                <w:b/>
                <w:bCs/>
                <w:color w:val="70AD47" w:themeColor="accent6"/>
                <w:sz w:val="20"/>
                <w:szCs w:val="20"/>
              </w:rPr>
              <w:t>Sheila Manning</w:t>
            </w:r>
            <w:r w:rsidRPr="00B735BC">
              <w:rPr>
                <w:rFonts w:cstheme="minorHAnsi"/>
                <w:b/>
                <w:bCs/>
                <w:color w:val="70AD47" w:themeColor="accent6"/>
                <w:sz w:val="20"/>
                <w:szCs w:val="20"/>
              </w:rPr>
              <w:t xml:space="preserve"> – </w:t>
            </w:r>
            <w:proofErr w:type="spellStart"/>
            <w:r w:rsidRPr="00B735BC">
              <w:rPr>
                <w:rFonts w:cstheme="minorHAnsi"/>
                <w:b/>
                <w:bCs/>
                <w:color w:val="70AD47" w:themeColor="accent6"/>
                <w:sz w:val="20"/>
                <w:szCs w:val="20"/>
              </w:rPr>
              <w:t>CoG</w:t>
            </w:r>
            <w:proofErr w:type="spellEnd"/>
            <w:r w:rsidRPr="00B735BC">
              <w:rPr>
                <w:rFonts w:cstheme="minorHAnsi"/>
                <w:b/>
                <w:bCs/>
                <w:color w:val="70AD47" w:themeColor="accent6"/>
                <w:sz w:val="20"/>
                <w:szCs w:val="20"/>
              </w:rPr>
              <w:t xml:space="preserve"> </w:t>
            </w:r>
          </w:p>
          <w:p w14:paraId="58B508F6" w14:textId="12268F22" w:rsidR="00154B31" w:rsidRDefault="00C5124A">
            <w:pPr>
              <w:pStyle w:val="ListParagraph"/>
              <w:numPr>
                <w:ilvl w:val="0"/>
                <w:numId w:val="2"/>
              </w:numPr>
              <w:rPr>
                <w:rFonts w:cstheme="minorHAnsi"/>
                <w:b/>
                <w:bCs/>
                <w:color w:val="70AD47" w:themeColor="accent6"/>
                <w:sz w:val="20"/>
                <w:szCs w:val="20"/>
              </w:rPr>
            </w:pPr>
            <w:r>
              <w:rPr>
                <w:rFonts w:cstheme="minorHAnsi"/>
                <w:b/>
                <w:bCs/>
                <w:color w:val="70AD47" w:themeColor="accent6"/>
                <w:sz w:val="20"/>
                <w:szCs w:val="20"/>
              </w:rPr>
              <w:t xml:space="preserve">Bethan Watts – </w:t>
            </w:r>
            <w:r w:rsidR="00154B31" w:rsidRPr="00B735BC">
              <w:rPr>
                <w:rFonts w:cstheme="minorHAnsi"/>
                <w:b/>
                <w:bCs/>
                <w:color w:val="70AD47" w:themeColor="accent6"/>
                <w:sz w:val="20"/>
                <w:szCs w:val="20"/>
              </w:rPr>
              <w:t>SEND</w:t>
            </w:r>
          </w:p>
          <w:p w14:paraId="7FE1A774" w14:textId="0ACC5E22" w:rsidR="00C5124A" w:rsidRPr="00B735BC" w:rsidRDefault="00C5124A">
            <w:pPr>
              <w:pStyle w:val="ListParagraph"/>
              <w:numPr>
                <w:ilvl w:val="0"/>
                <w:numId w:val="2"/>
              </w:numPr>
              <w:rPr>
                <w:rFonts w:cstheme="minorHAnsi"/>
                <w:b/>
                <w:bCs/>
                <w:color w:val="70AD47" w:themeColor="accent6"/>
                <w:sz w:val="20"/>
                <w:szCs w:val="20"/>
              </w:rPr>
            </w:pPr>
            <w:r>
              <w:rPr>
                <w:rFonts w:cstheme="minorHAnsi"/>
                <w:b/>
                <w:bCs/>
                <w:color w:val="70AD47" w:themeColor="accent6"/>
                <w:sz w:val="20"/>
                <w:szCs w:val="20"/>
              </w:rPr>
              <w:t>Emily Crowley - PPG</w:t>
            </w:r>
          </w:p>
          <w:p w14:paraId="34259B50" w14:textId="210BDCF8" w:rsidR="00154B31" w:rsidRPr="00B735BC" w:rsidRDefault="00C5124A">
            <w:pPr>
              <w:pStyle w:val="ListParagraph"/>
              <w:numPr>
                <w:ilvl w:val="0"/>
                <w:numId w:val="2"/>
              </w:numPr>
              <w:rPr>
                <w:rFonts w:cstheme="minorHAnsi"/>
                <w:b/>
                <w:bCs/>
                <w:color w:val="70AD47" w:themeColor="accent6"/>
                <w:sz w:val="20"/>
                <w:szCs w:val="20"/>
              </w:rPr>
            </w:pPr>
            <w:r>
              <w:rPr>
                <w:rFonts w:cstheme="minorHAnsi"/>
                <w:b/>
                <w:bCs/>
                <w:color w:val="70AD47" w:themeColor="accent6"/>
                <w:sz w:val="20"/>
                <w:szCs w:val="20"/>
              </w:rPr>
              <w:t>Gary Manning</w:t>
            </w:r>
            <w:r w:rsidR="00154B31" w:rsidRPr="00B735BC">
              <w:rPr>
                <w:rFonts w:cstheme="minorHAnsi"/>
                <w:b/>
                <w:bCs/>
                <w:color w:val="70AD47" w:themeColor="accent6"/>
                <w:sz w:val="20"/>
                <w:szCs w:val="20"/>
              </w:rPr>
              <w:t xml:space="preserve"> – Safeguarding</w:t>
            </w:r>
          </w:p>
          <w:p w14:paraId="39F22AC7" w14:textId="77777777" w:rsidR="000848B4" w:rsidRDefault="000848B4" w:rsidP="00C5124A">
            <w:pPr>
              <w:pStyle w:val="ListParagraph"/>
              <w:shd w:val="clear" w:color="auto" w:fill="FFFFFF" w:themeFill="background1"/>
              <w:rPr>
                <w:rStyle w:val="normaltextrun"/>
                <w:rFonts w:ascii="Calibri Light" w:eastAsia="Calibri Light" w:hAnsi="Calibri Light" w:cs="Calibri Light"/>
                <w:color w:val="000000" w:themeColor="text1"/>
                <w:sz w:val="20"/>
                <w:szCs w:val="20"/>
              </w:rPr>
            </w:pPr>
          </w:p>
          <w:p w14:paraId="6AFD9A04" w14:textId="77777777" w:rsidR="0044534C" w:rsidRDefault="0044534C" w:rsidP="00C5124A">
            <w:pPr>
              <w:pStyle w:val="ListParagraph"/>
              <w:shd w:val="clear" w:color="auto" w:fill="FFFFFF" w:themeFill="background1"/>
              <w:rPr>
                <w:rStyle w:val="normaltextrun"/>
                <w:rFonts w:ascii="Calibri Light" w:eastAsia="Calibri Light" w:hAnsi="Calibri Light" w:cs="Calibri Light"/>
                <w:color w:val="000000" w:themeColor="text1"/>
              </w:rPr>
            </w:pPr>
          </w:p>
          <w:p w14:paraId="13327983" w14:textId="77777777" w:rsidR="0044534C" w:rsidRDefault="0044534C" w:rsidP="00C5124A">
            <w:pPr>
              <w:pStyle w:val="ListParagraph"/>
              <w:shd w:val="clear" w:color="auto" w:fill="FFFFFF" w:themeFill="background1"/>
              <w:rPr>
                <w:rStyle w:val="normaltextrun"/>
                <w:rFonts w:ascii="Calibri Light" w:eastAsia="Calibri Light" w:hAnsi="Calibri Light" w:cs="Calibri Light"/>
                <w:color w:val="000000" w:themeColor="text1"/>
              </w:rPr>
            </w:pPr>
          </w:p>
          <w:p w14:paraId="6D31BA0B" w14:textId="7E112869" w:rsidR="0044534C" w:rsidRPr="00A36E26" w:rsidRDefault="0044534C" w:rsidP="00C5124A">
            <w:pPr>
              <w:pStyle w:val="ListParagraph"/>
              <w:shd w:val="clear" w:color="auto" w:fill="FFFFFF" w:themeFill="background1"/>
              <w:rPr>
                <w:rStyle w:val="normaltextrun"/>
                <w:rFonts w:ascii="Calibri Light" w:eastAsia="Calibri Light" w:hAnsi="Calibri Light" w:cs="Calibri Light"/>
                <w:color w:val="000000" w:themeColor="text1"/>
                <w:sz w:val="20"/>
                <w:szCs w:val="20"/>
              </w:rPr>
            </w:pPr>
          </w:p>
        </w:tc>
      </w:tr>
      <w:tr w:rsidR="00D811F5" w:rsidRPr="00973A99" w14:paraId="20591D4D" w14:textId="77777777" w:rsidTr="1C642045">
        <w:tc>
          <w:tcPr>
            <w:tcW w:w="14601" w:type="dxa"/>
            <w:gridSpan w:val="3"/>
            <w:shd w:val="clear" w:color="auto" w:fill="FFF2CC" w:themeFill="accent4" w:themeFillTint="33"/>
          </w:tcPr>
          <w:p w14:paraId="3464F6B4" w14:textId="73ADED2B" w:rsidR="00962DAD" w:rsidRPr="00D45740" w:rsidRDefault="33028E04" w:rsidP="2DE672CF">
            <w:pPr>
              <w:rPr>
                <w:i/>
                <w:iCs/>
              </w:rPr>
            </w:pPr>
            <w:r w:rsidRPr="2DE672CF">
              <w:rPr>
                <w:b/>
                <w:bCs/>
                <w:sz w:val="24"/>
                <w:szCs w:val="24"/>
              </w:rPr>
              <w:t>Context –</w:t>
            </w:r>
            <w:r w:rsidR="371CAA53" w:rsidRPr="2DE672CF">
              <w:rPr>
                <w:b/>
                <w:bCs/>
                <w:sz w:val="24"/>
                <w:szCs w:val="24"/>
              </w:rPr>
              <w:t xml:space="preserve"> Trust Level Action Plan </w:t>
            </w:r>
            <w:r w:rsidR="4F0B8D5B" w:rsidRPr="2DE672CF">
              <w:rPr>
                <w:b/>
                <w:bCs/>
                <w:sz w:val="24"/>
                <w:szCs w:val="24"/>
              </w:rPr>
              <w:t>Factors</w:t>
            </w:r>
            <w:r w:rsidR="371CAA53" w:rsidRPr="2DE672CF">
              <w:rPr>
                <w:b/>
                <w:bCs/>
                <w:sz w:val="24"/>
                <w:szCs w:val="24"/>
              </w:rPr>
              <w:t xml:space="preserve"> 2</w:t>
            </w:r>
            <w:r w:rsidR="1B3B351E" w:rsidRPr="2DE672CF">
              <w:rPr>
                <w:b/>
                <w:bCs/>
                <w:sz w:val="24"/>
                <w:szCs w:val="24"/>
              </w:rPr>
              <w:t>6</w:t>
            </w:r>
            <w:r w:rsidR="371CAA53" w:rsidRPr="2DE672CF">
              <w:rPr>
                <w:b/>
                <w:bCs/>
                <w:sz w:val="24"/>
                <w:szCs w:val="24"/>
              </w:rPr>
              <w:t>-2</w:t>
            </w:r>
            <w:r w:rsidR="40D571A9" w:rsidRPr="2DE672CF">
              <w:rPr>
                <w:b/>
                <w:bCs/>
                <w:sz w:val="24"/>
                <w:szCs w:val="24"/>
              </w:rPr>
              <w:t>7</w:t>
            </w:r>
            <w:r w:rsidR="48988D66" w:rsidRPr="2DE672CF">
              <w:rPr>
                <w:b/>
                <w:bCs/>
                <w:sz w:val="24"/>
                <w:szCs w:val="24"/>
              </w:rPr>
              <w:t xml:space="preserve">                                              </w:t>
            </w:r>
            <w:r w:rsidR="48988D66">
              <w:t xml:space="preserve">    </w:t>
            </w:r>
          </w:p>
        </w:tc>
      </w:tr>
      <w:tr w:rsidR="00A36E26" w:rsidRPr="00973A99" w14:paraId="2A79F12C" w14:textId="77777777" w:rsidTr="1C642045">
        <w:tc>
          <w:tcPr>
            <w:tcW w:w="6660" w:type="dxa"/>
            <w:shd w:val="clear" w:color="auto" w:fill="DEEAF6" w:themeFill="accent5" w:themeFillTint="33"/>
          </w:tcPr>
          <w:p w14:paraId="642217E0" w14:textId="372716CC" w:rsidR="00A36E26" w:rsidRPr="00B17101" w:rsidRDefault="00700619" w:rsidP="00A36E26">
            <w:pPr>
              <w:jc w:val="center"/>
              <w:rPr>
                <w:rFonts w:cstheme="minorHAnsi"/>
                <w:b/>
                <w:sz w:val="24"/>
                <w:szCs w:val="24"/>
              </w:rPr>
            </w:pPr>
            <w:r>
              <w:rPr>
                <w:rFonts w:cstheme="minorHAnsi"/>
                <w:b/>
                <w:sz w:val="24"/>
                <w:szCs w:val="24"/>
              </w:rPr>
              <w:t xml:space="preserve">Trust </w:t>
            </w:r>
            <w:r w:rsidR="00A36E26">
              <w:rPr>
                <w:rFonts w:cstheme="minorHAnsi"/>
                <w:b/>
                <w:sz w:val="24"/>
                <w:szCs w:val="24"/>
              </w:rPr>
              <w:t>Culture</w:t>
            </w:r>
            <w:r w:rsidR="00E86975">
              <w:rPr>
                <w:rFonts w:cstheme="minorHAnsi"/>
                <w:b/>
                <w:sz w:val="24"/>
                <w:szCs w:val="24"/>
              </w:rPr>
              <w:t xml:space="preserve"> and Identity</w:t>
            </w:r>
          </w:p>
        </w:tc>
        <w:tc>
          <w:tcPr>
            <w:tcW w:w="7941" w:type="dxa"/>
            <w:gridSpan w:val="2"/>
            <w:shd w:val="clear" w:color="auto" w:fill="E2EFD9" w:themeFill="accent6" w:themeFillTint="33"/>
          </w:tcPr>
          <w:p w14:paraId="4EA1A669" w14:textId="7DA5B150" w:rsidR="00A36E26" w:rsidRPr="00B17101" w:rsidRDefault="00700619" w:rsidP="00A36E26">
            <w:pPr>
              <w:jc w:val="center"/>
              <w:rPr>
                <w:rFonts w:cstheme="minorHAnsi"/>
                <w:b/>
                <w:sz w:val="24"/>
                <w:szCs w:val="24"/>
              </w:rPr>
            </w:pPr>
            <w:r>
              <w:rPr>
                <w:rFonts w:cstheme="minorHAnsi"/>
                <w:b/>
                <w:sz w:val="24"/>
                <w:szCs w:val="24"/>
              </w:rPr>
              <w:t xml:space="preserve">Trust </w:t>
            </w:r>
            <w:r w:rsidR="00A36E26">
              <w:rPr>
                <w:rFonts w:cstheme="minorHAnsi"/>
                <w:b/>
                <w:sz w:val="24"/>
                <w:szCs w:val="24"/>
              </w:rPr>
              <w:t>Strateg</w:t>
            </w:r>
            <w:r w:rsidR="00DB6977">
              <w:rPr>
                <w:rFonts w:cstheme="minorHAnsi"/>
                <w:b/>
                <w:sz w:val="24"/>
                <w:szCs w:val="24"/>
              </w:rPr>
              <w:t>ic</w:t>
            </w:r>
            <w:r w:rsidR="00A36E26">
              <w:rPr>
                <w:rFonts w:cstheme="minorHAnsi"/>
                <w:b/>
                <w:sz w:val="24"/>
                <w:szCs w:val="24"/>
              </w:rPr>
              <w:t xml:space="preserve"> Action</w:t>
            </w:r>
            <w:r>
              <w:rPr>
                <w:rFonts w:cstheme="minorHAnsi"/>
                <w:b/>
                <w:sz w:val="24"/>
                <w:szCs w:val="24"/>
              </w:rPr>
              <w:t>s</w:t>
            </w:r>
          </w:p>
        </w:tc>
      </w:tr>
      <w:tr w:rsidR="007C086D" w:rsidRPr="00973A99" w14:paraId="079A2F58" w14:textId="77777777" w:rsidTr="1C642045">
        <w:trPr>
          <w:trHeight w:val="2034"/>
        </w:trPr>
        <w:tc>
          <w:tcPr>
            <w:tcW w:w="6660" w:type="dxa"/>
          </w:tcPr>
          <w:p w14:paraId="0ECC0E4D" w14:textId="6C68C574" w:rsidR="00DB6977" w:rsidRPr="00DB6977" w:rsidRDefault="00DB6977" w:rsidP="00DB6977">
            <w:pPr>
              <w:rPr>
                <w:b/>
                <w:sz w:val="20"/>
                <w:szCs w:val="20"/>
                <w:lang w:val="en-US"/>
              </w:rPr>
            </w:pPr>
            <w:bookmarkStart w:id="0" w:name="_Hlk531160119"/>
            <w:r w:rsidRPr="00DB6977">
              <w:rPr>
                <w:b/>
                <w:sz w:val="20"/>
                <w:szCs w:val="20"/>
                <w:lang w:val="en-US"/>
              </w:rPr>
              <w:lastRenderedPageBreak/>
              <w:t>Q1. Why do we exist?</w:t>
            </w:r>
          </w:p>
          <w:p w14:paraId="454D6C06" w14:textId="7083933C" w:rsidR="00DB6977" w:rsidRPr="00DB6977" w:rsidRDefault="00DB6977">
            <w:pPr>
              <w:pStyle w:val="NormalWeb"/>
              <w:numPr>
                <w:ilvl w:val="0"/>
                <w:numId w:val="10"/>
              </w:numPr>
              <w:spacing w:before="0" w:beforeAutospacing="0" w:after="0" w:afterAutospacing="0" w:line="216" w:lineRule="auto"/>
              <w:rPr>
                <w:rFonts w:asciiTheme="minorHAnsi" w:hAnsiTheme="minorHAnsi" w:cstheme="minorHAnsi"/>
                <w:color w:val="000000" w:themeColor="text1"/>
                <w:sz w:val="20"/>
                <w:szCs w:val="20"/>
              </w:rPr>
            </w:pPr>
            <w:r w:rsidRPr="00DB6977">
              <w:rPr>
                <w:rFonts w:asciiTheme="minorHAnsi" w:eastAsiaTheme="minorEastAsia" w:hAnsiTheme="minorHAnsi" w:cstheme="minorHAnsi"/>
                <w:color w:val="000000" w:themeColor="text1"/>
                <w:kern w:val="24"/>
                <w:sz w:val="20"/>
                <w:szCs w:val="20"/>
                <w:lang w:val="en-US"/>
              </w:rPr>
              <w:t>To ensure children within our local area have access to high-quality capabilities driven learning through positive lived experiences which champion their right to be treated with dignity and respect irrespective of background</w:t>
            </w:r>
          </w:p>
          <w:p w14:paraId="46360A08" w14:textId="16A26EDB" w:rsidR="00DB6977" w:rsidRPr="00DB6977" w:rsidRDefault="00DB6977">
            <w:pPr>
              <w:pStyle w:val="NormalWeb"/>
              <w:numPr>
                <w:ilvl w:val="0"/>
                <w:numId w:val="10"/>
              </w:numPr>
              <w:spacing w:before="0" w:beforeAutospacing="0" w:after="0" w:afterAutospacing="0" w:line="216" w:lineRule="auto"/>
              <w:rPr>
                <w:rFonts w:asciiTheme="minorHAnsi" w:hAnsiTheme="minorHAnsi" w:cstheme="minorHAnsi"/>
                <w:color w:val="000000" w:themeColor="text1"/>
                <w:sz w:val="20"/>
                <w:szCs w:val="20"/>
              </w:rPr>
            </w:pPr>
            <w:r w:rsidRPr="00DB6977">
              <w:rPr>
                <w:rFonts w:asciiTheme="minorHAnsi" w:eastAsiaTheme="minorEastAsia" w:hAnsiTheme="minorHAnsi" w:cstheme="minorHAnsi"/>
                <w:color w:val="000000" w:themeColor="text1"/>
                <w:kern w:val="24"/>
                <w:sz w:val="20"/>
                <w:szCs w:val="20"/>
                <w:lang w:val="en-US"/>
              </w:rPr>
              <w:t>Provide an effective educational service which meets the needs of our local communities based on the An Daras way</w:t>
            </w:r>
          </w:p>
          <w:p w14:paraId="222BA54E" w14:textId="77777777" w:rsidR="00DB6977" w:rsidRPr="00DB6977" w:rsidRDefault="00DB6977">
            <w:pPr>
              <w:pStyle w:val="NormalWeb"/>
              <w:numPr>
                <w:ilvl w:val="0"/>
                <w:numId w:val="10"/>
              </w:numPr>
              <w:spacing w:before="0" w:beforeAutospacing="0" w:after="0" w:afterAutospacing="0" w:line="216" w:lineRule="auto"/>
              <w:rPr>
                <w:rFonts w:asciiTheme="minorHAnsi" w:hAnsiTheme="minorHAnsi" w:cstheme="minorHAnsi"/>
                <w:color w:val="000000" w:themeColor="text1"/>
                <w:sz w:val="20"/>
                <w:szCs w:val="20"/>
              </w:rPr>
            </w:pPr>
            <w:r w:rsidRPr="00DB6977">
              <w:rPr>
                <w:rFonts w:asciiTheme="minorHAnsi" w:eastAsiaTheme="minorEastAsia" w:hAnsiTheme="minorHAnsi" w:cstheme="minorHAnsi"/>
                <w:i/>
                <w:iCs/>
                <w:color w:val="000000" w:themeColor="text1"/>
                <w:kern w:val="24"/>
                <w:sz w:val="20"/>
                <w:szCs w:val="20"/>
                <w:lang w:val="en-US"/>
              </w:rPr>
              <w:t>‘Do justly, love mercy and walk humbly with your God</w:t>
            </w:r>
            <w:proofErr w:type="gramStart"/>
            <w:r w:rsidRPr="00DB6977">
              <w:rPr>
                <w:rFonts w:asciiTheme="minorHAnsi" w:eastAsiaTheme="minorEastAsia" w:hAnsiTheme="minorHAnsi" w:cstheme="minorHAnsi"/>
                <w:i/>
                <w:iCs/>
                <w:color w:val="000000" w:themeColor="text1"/>
                <w:kern w:val="24"/>
                <w:sz w:val="20"/>
                <w:szCs w:val="20"/>
                <w:lang w:val="en-US"/>
              </w:rPr>
              <w:t>’</w:t>
            </w:r>
            <w:r w:rsidRPr="00DB6977">
              <w:rPr>
                <w:rFonts w:asciiTheme="minorHAnsi" w:eastAsiaTheme="minorEastAsia" w:hAnsiTheme="minorHAnsi" w:cstheme="minorHAnsi"/>
                <w:color w:val="404040" w:themeColor="text1" w:themeTint="BF"/>
                <w:kern w:val="24"/>
                <w:sz w:val="20"/>
                <w:szCs w:val="20"/>
                <w:lang w:val="en-US"/>
              </w:rPr>
              <w:t xml:space="preserve"> </w:t>
            </w:r>
            <w:r w:rsidRPr="00DB6977">
              <w:rPr>
                <w:rFonts w:asciiTheme="minorHAnsi" w:hAnsiTheme="minorHAnsi" w:cstheme="minorHAnsi"/>
                <w:color w:val="000000" w:themeColor="text1"/>
                <w:sz w:val="20"/>
                <w:szCs w:val="20"/>
              </w:rPr>
              <w:t xml:space="preserve"> </w:t>
            </w:r>
            <w:r w:rsidRPr="00DB6977">
              <w:rPr>
                <w:rFonts w:asciiTheme="minorHAnsi" w:eastAsiaTheme="minorEastAsia" w:hAnsiTheme="minorHAnsi" w:cstheme="minorHAnsi"/>
                <w:color w:val="000000" w:themeColor="text1"/>
                <w:kern w:val="24"/>
                <w:sz w:val="20"/>
                <w:szCs w:val="20"/>
                <w:lang w:val="en-US"/>
              </w:rPr>
              <w:t>(</w:t>
            </w:r>
            <w:proofErr w:type="gramEnd"/>
            <w:r w:rsidRPr="00DB6977">
              <w:rPr>
                <w:rFonts w:asciiTheme="minorHAnsi" w:eastAsiaTheme="minorEastAsia" w:hAnsiTheme="minorHAnsi" w:cstheme="minorHAnsi"/>
                <w:color w:val="000000" w:themeColor="text1"/>
                <w:kern w:val="24"/>
                <w:sz w:val="20"/>
                <w:szCs w:val="20"/>
                <w:lang w:val="en-US"/>
              </w:rPr>
              <w:t xml:space="preserve">Micah 6. v8) </w:t>
            </w:r>
          </w:p>
          <w:p w14:paraId="3035EEB0" w14:textId="77777777" w:rsidR="007C086D" w:rsidRPr="00441508" w:rsidRDefault="007C086D" w:rsidP="00255033">
            <w:pPr>
              <w:pStyle w:val="NormalWeb"/>
              <w:spacing w:before="0" w:beforeAutospacing="0" w:after="0" w:afterAutospacing="0" w:line="216" w:lineRule="auto"/>
              <w:rPr>
                <w:rFonts w:asciiTheme="minorHAnsi" w:hAnsiTheme="minorHAnsi" w:cstheme="minorHAnsi"/>
                <w:color w:val="000000" w:themeColor="text1"/>
                <w:sz w:val="20"/>
                <w:szCs w:val="20"/>
                <w:lang w:val="en-US"/>
              </w:rPr>
            </w:pPr>
          </w:p>
        </w:tc>
        <w:tc>
          <w:tcPr>
            <w:tcW w:w="7941" w:type="dxa"/>
            <w:gridSpan w:val="2"/>
          </w:tcPr>
          <w:p w14:paraId="00C8E226" w14:textId="37A90904" w:rsidR="007C086D" w:rsidRPr="0008239D" w:rsidRDefault="346F9C84" w:rsidP="2E3C3505">
            <w:pPr>
              <w:spacing w:before="210" w:after="210" w:line="300" w:lineRule="auto"/>
              <w:rPr>
                <w:rFonts w:eastAsiaTheme="minorEastAsia"/>
                <w:b/>
                <w:bCs/>
                <w:color w:val="1F3864" w:themeColor="accent1" w:themeShade="80"/>
                <w:sz w:val="20"/>
                <w:szCs w:val="20"/>
              </w:rPr>
            </w:pPr>
            <w:r w:rsidRPr="2E3C3505">
              <w:rPr>
                <w:rFonts w:eastAsiaTheme="minorEastAsia"/>
                <w:b/>
                <w:bCs/>
                <w:color w:val="1F3864" w:themeColor="accent1" w:themeShade="80"/>
                <w:sz w:val="20"/>
                <w:szCs w:val="20"/>
              </w:rPr>
              <w:t>1A. Reduce the disadvantage gap and improve outcomes for disadvantaged and SEND pupils in writing</w:t>
            </w:r>
          </w:p>
          <w:p w14:paraId="5D60AF68" w14:textId="79B37AC4" w:rsidR="007C086D" w:rsidRPr="0008239D" w:rsidRDefault="346F9C8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Create environments where pupils feel known, valued, heard and supported, enabling them to contribute positively, develop their capabilities and thrive</w:t>
            </w:r>
          </w:p>
          <w:p w14:paraId="6DFEB2C1" w14:textId="604A67DD" w:rsidR="007C086D" w:rsidRPr="0008239D" w:rsidRDefault="346F9C8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 xml:space="preserve">Improve Quality First Teaching </w:t>
            </w:r>
          </w:p>
          <w:p w14:paraId="6F126180" w14:textId="73453EAB" w:rsidR="007C086D" w:rsidRPr="0008239D" w:rsidRDefault="346F9C8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Strengthen early identification and assessment</w:t>
            </w:r>
          </w:p>
          <w:p w14:paraId="47B4DE4F" w14:textId="591E7FBE" w:rsidR="007C086D" w:rsidRPr="0008239D" w:rsidRDefault="346F9C8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Targeted intervention programmes</w:t>
            </w:r>
          </w:p>
          <w:p w14:paraId="1A5E0AFD" w14:textId="1C5A9B8C" w:rsidR="007C086D" w:rsidRPr="0008239D" w:rsidRDefault="346F9C8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Curriculum adaptation</w:t>
            </w:r>
          </w:p>
          <w:p w14:paraId="30EFBD7F" w14:textId="5D0B893F" w:rsidR="007C086D" w:rsidRPr="0008239D" w:rsidRDefault="346F9C8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Language and vocabulary development</w:t>
            </w:r>
          </w:p>
          <w:p w14:paraId="3F9EC331" w14:textId="19BC4B38" w:rsidR="007C086D" w:rsidRPr="0008239D" w:rsidRDefault="346F9C8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Parental engagement</w:t>
            </w:r>
          </w:p>
          <w:p w14:paraId="68949E67" w14:textId="47234C3E" w:rsidR="007C086D" w:rsidRPr="0008239D" w:rsidRDefault="346F9C8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Embed instructional coaching and deliberate practi</w:t>
            </w:r>
            <w:r w:rsidR="75B0A446" w:rsidRPr="2E3C3505">
              <w:rPr>
                <w:rFonts w:asciiTheme="minorHAnsi" w:hAnsiTheme="minorHAnsi" w:cstheme="minorBidi"/>
                <w:sz w:val="20"/>
                <w:szCs w:val="20"/>
                <w:lang w:val="en-US"/>
              </w:rPr>
              <w:t>ce</w:t>
            </w:r>
          </w:p>
          <w:p w14:paraId="25D48C3B" w14:textId="703261DB" w:rsidR="2E3C3505" w:rsidRDefault="2E3C3505" w:rsidP="2E3C3505">
            <w:pPr>
              <w:pStyle w:val="NormalWeb"/>
              <w:spacing w:before="0" w:beforeAutospacing="0" w:after="0" w:afterAutospacing="0" w:line="216" w:lineRule="auto"/>
              <w:rPr>
                <w:rFonts w:asciiTheme="minorHAnsi" w:hAnsiTheme="minorHAnsi" w:cstheme="minorBidi"/>
                <w:sz w:val="20"/>
                <w:szCs w:val="20"/>
                <w:lang w:val="en-US"/>
              </w:rPr>
            </w:pPr>
          </w:p>
          <w:p w14:paraId="3B0FDE3E" w14:textId="3756F978" w:rsidR="75B0A446" w:rsidRDefault="75B0A446" w:rsidP="2E3C3505">
            <w:pPr>
              <w:spacing w:line="300" w:lineRule="auto"/>
              <w:rPr>
                <w:rFonts w:eastAsiaTheme="minorEastAsia"/>
                <w:b/>
                <w:bCs/>
                <w:color w:val="1F3864" w:themeColor="accent1" w:themeShade="80"/>
                <w:sz w:val="20"/>
                <w:szCs w:val="20"/>
              </w:rPr>
            </w:pPr>
            <w:r w:rsidRPr="2E3C3505">
              <w:rPr>
                <w:rFonts w:eastAsiaTheme="minorEastAsia"/>
                <w:b/>
                <w:bCs/>
                <w:color w:val="1F3864" w:themeColor="accent1" w:themeShade="80"/>
                <w:sz w:val="20"/>
                <w:szCs w:val="20"/>
              </w:rPr>
              <w:t>1B. Reduce the disadvantage gap and improve outcomes for disadvantaged and SEND pupils in mathematics</w:t>
            </w:r>
          </w:p>
          <w:p w14:paraId="375C802C" w14:textId="287CEA6B" w:rsidR="2E3C3505" w:rsidRDefault="2E3C3505" w:rsidP="2E3C3505">
            <w:pPr>
              <w:spacing w:line="300" w:lineRule="auto"/>
              <w:rPr>
                <w:rFonts w:eastAsiaTheme="minorEastAsia"/>
                <w:b/>
                <w:bCs/>
                <w:color w:val="1F3864" w:themeColor="accent1" w:themeShade="80"/>
                <w:sz w:val="20"/>
                <w:szCs w:val="20"/>
              </w:rPr>
            </w:pPr>
          </w:p>
          <w:p w14:paraId="60AAD7FA" w14:textId="332C0443" w:rsidR="75B0A446" w:rsidRDefault="75B0A446">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Create environments where pupils feel known, valued, heard and supported, enabling them to contribute positively, develop their capabilities and thrive</w:t>
            </w:r>
          </w:p>
          <w:p w14:paraId="00D95492" w14:textId="6A33AC72" w:rsidR="75B0A446" w:rsidRDefault="75B0A446">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 xml:space="preserve">Improve Quality First Teaching </w:t>
            </w:r>
          </w:p>
          <w:p w14:paraId="62BC0664" w14:textId="73453EAB" w:rsidR="75B0A446" w:rsidRDefault="75B0A446">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Strengthen early identification and assessment</w:t>
            </w:r>
          </w:p>
          <w:p w14:paraId="1E8B7633" w14:textId="591E7FBE" w:rsidR="75B0A446" w:rsidRDefault="75B0A446">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Targeted intervention programmes</w:t>
            </w:r>
          </w:p>
          <w:p w14:paraId="38E25345" w14:textId="1C5A9B8C" w:rsidR="75B0A446" w:rsidRDefault="75B0A446">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Curriculum adaptation</w:t>
            </w:r>
          </w:p>
          <w:p w14:paraId="2582A132" w14:textId="0EB3C599" w:rsidR="75B0A446" w:rsidRDefault="75B0A446">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Mathematical language and vocabulary development</w:t>
            </w:r>
          </w:p>
          <w:p w14:paraId="2CB88B63" w14:textId="3465ED6D" w:rsidR="75B0A446" w:rsidRDefault="75B0A446">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Parental engagement</w:t>
            </w:r>
          </w:p>
          <w:p w14:paraId="1A5EEDF4" w14:textId="7CDC72A7" w:rsidR="75B0A446" w:rsidRDefault="75B0A446">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Embed instructional coaching and deliberate practice</w:t>
            </w:r>
          </w:p>
          <w:p w14:paraId="0C5657E5" w14:textId="5C20F58A" w:rsidR="2E3C3505" w:rsidRDefault="2E3C3505" w:rsidP="2E3C3505">
            <w:pPr>
              <w:pStyle w:val="NormalWeb"/>
              <w:spacing w:before="0" w:beforeAutospacing="0" w:after="0" w:afterAutospacing="0" w:line="216" w:lineRule="auto"/>
              <w:rPr>
                <w:rFonts w:asciiTheme="minorHAnsi" w:hAnsiTheme="minorHAnsi" w:cstheme="minorBidi"/>
                <w:sz w:val="20"/>
                <w:szCs w:val="20"/>
                <w:lang w:val="en-US"/>
              </w:rPr>
            </w:pPr>
          </w:p>
          <w:p w14:paraId="5152E27C" w14:textId="120A8F20" w:rsidR="2E3C3505" w:rsidRDefault="2E3C3505" w:rsidP="2E3C3505">
            <w:pPr>
              <w:pStyle w:val="NormalWeb"/>
              <w:spacing w:before="0" w:beforeAutospacing="0" w:after="0" w:afterAutospacing="0" w:line="216" w:lineRule="auto"/>
              <w:rPr>
                <w:rFonts w:asciiTheme="minorHAnsi" w:hAnsiTheme="minorHAnsi" w:cstheme="minorBidi"/>
                <w:sz w:val="20"/>
                <w:szCs w:val="20"/>
                <w:lang w:val="en-US"/>
              </w:rPr>
            </w:pPr>
          </w:p>
          <w:p w14:paraId="27692416" w14:textId="287BCAD4" w:rsidR="007C086D" w:rsidRPr="0008239D" w:rsidRDefault="007C086D" w:rsidP="2E3C3505">
            <w:pPr>
              <w:spacing w:before="210" w:after="210" w:line="300" w:lineRule="auto"/>
              <w:rPr>
                <w:rFonts w:eastAsiaTheme="minorEastAsia"/>
                <w:sz w:val="20"/>
                <w:szCs w:val="20"/>
                <w:lang w:val="en-US"/>
              </w:rPr>
            </w:pPr>
          </w:p>
        </w:tc>
      </w:tr>
      <w:tr w:rsidR="007C086D" w:rsidRPr="00973A99" w14:paraId="031D9D44" w14:textId="77777777" w:rsidTr="1C642045">
        <w:trPr>
          <w:trHeight w:val="2032"/>
        </w:trPr>
        <w:tc>
          <w:tcPr>
            <w:tcW w:w="6660" w:type="dxa"/>
          </w:tcPr>
          <w:p w14:paraId="14CAC9E4" w14:textId="77777777" w:rsidR="00DB6977" w:rsidRPr="00DB6977" w:rsidRDefault="00DB6977" w:rsidP="00DB6977">
            <w:pPr>
              <w:rPr>
                <w:b/>
                <w:sz w:val="20"/>
                <w:szCs w:val="20"/>
                <w:lang w:val="en-US"/>
              </w:rPr>
            </w:pPr>
            <w:r w:rsidRPr="00DB6977">
              <w:rPr>
                <w:b/>
                <w:sz w:val="20"/>
                <w:szCs w:val="20"/>
                <w:lang w:val="en-US"/>
              </w:rPr>
              <w:lastRenderedPageBreak/>
              <w:t>2. How do we behave?</w:t>
            </w:r>
          </w:p>
          <w:p w14:paraId="42AFEF84" w14:textId="2F34C626" w:rsidR="00DB6977" w:rsidRPr="00DB6977" w:rsidRDefault="00DB6977">
            <w:pPr>
              <w:pStyle w:val="ListParagraph"/>
              <w:numPr>
                <w:ilvl w:val="0"/>
                <w:numId w:val="11"/>
              </w:numPr>
              <w:rPr>
                <w:b/>
                <w:sz w:val="20"/>
                <w:szCs w:val="20"/>
                <w:lang w:val="en-US"/>
              </w:rPr>
            </w:pPr>
            <w:r w:rsidRPr="00DB6977">
              <w:rPr>
                <w:rFonts w:eastAsiaTheme="minorEastAsia" w:cstheme="minorHAnsi"/>
                <w:color w:val="000000" w:themeColor="text1"/>
                <w:kern w:val="24"/>
                <w:sz w:val="20"/>
                <w:szCs w:val="20"/>
                <w:lang w:val="en-US"/>
              </w:rPr>
              <w:t>Consider all within the An Daras family as having significance</w:t>
            </w:r>
          </w:p>
          <w:p w14:paraId="728483ED" w14:textId="77777777" w:rsidR="00DB6977" w:rsidRPr="00DB6977" w:rsidRDefault="00DB6977">
            <w:pPr>
              <w:pStyle w:val="ListParagraph"/>
              <w:numPr>
                <w:ilvl w:val="0"/>
                <w:numId w:val="11"/>
              </w:numPr>
              <w:rPr>
                <w:b/>
                <w:sz w:val="20"/>
                <w:szCs w:val="20"/>
                <w:lang w:val="en-US"/>
              </w:rPr>
            </w:pPr>
            <w:r w:rsidRPr="00DB6977">
              <w:rPr>
                <w:rFonts w:eastAsiaTheme="minorEastAsia" w:cstheme="minorHAnsi"/>
                <w:color w:val="000000" w:themeColor="text1"/>
                <w:kern w:val="24"/>
                <w:sz w:val="20"/>
                <w:szCs w:val="20"/>
                <w:lang w:val="en-US"/>
              </w:rPr>
              <w:t xml:space="preserve">Work humbly to challenge ourselves to add value, wisdom and common sense. </w:t>
            </w:r>
          </w:p>
          <w:p w14:paraId="60C6074B" w14:textId="77777777" w:rsidR="00DB6977" w:rsidRPr="00DB6977" w:rsidRDefault="00DB6977">
            <w:pPr>
              <w:pStyle w:val="ListParagraph"/>
              <w:numPr>
                <w:ilvl w:val="0"/>
                <w:numId w:val="11"/>
              </w:numPr>
              <w:rPr>
                <w:b/>
                <w:sz w:val="20"/>
                <w:szCs w:val="20"/>
                <w:lang w:val="en-US"/>
              </w:rPr>
            </w:pPr>
            <w:r w:rsidRPr="00DB6977">
              <w:rPr>
                <w:rFonts w:eastAsiaTheme="minorEastAsia" w:cstheme="minorHAnsi"/>
                <w:color w:val="000000" w:themeColor="text1"/>
                <w:kern w:val="24"/>
                <w:sz w:val="20"/>
                <w:szCs w:val="20"/>
                <w:lang w:val="en-US"/>
              </w:rPr>
              <w:t>Improve the development and understanding of the ‘capabilities’ within us all.</w:t>
            </w:r>
          </w:p>
          <w:p w14:paraId="2812AD2D" w14:textId="77777777" w:rsidR="00DB6977" w:rsidRPr="00DB6977" w:rsidRDefault="00DB6977">
            <w:pPr>
              <w:pStyle w:val="ListParagraph"/>
              <w:numPr>
                <w:ilvl w:val="0"/>
                <w:numId w:val="11"/>
              </w:numPr>
              <w:rPr>
                <w:b/>
                <w:sz w:val="20"/>
                <w:szCs w:val="20"/>
                <w:lang w:val="en-US"/>
              </w:rPr>
            </w:pPr>
            <w:r w:rsidRPr="00DB6977">
              <w:rPr>
                <w:rFonts w:eastAsiaTheme="minorEastAsia" w:cstheme="minorHAnsi"/>
                <w:color w:val="000000" w:themeColor="text1"/>
                <w:kern w:val="24"/>
                <w:sz w:val="20"/>
                <w:szCs w:val="20"/>
                <w:lang w:val="en-US"/>
              </w:rPr>
              <w:t xml:space="preserve">Deliver a ‘capabilities led’ model rather than a ‘deficiency led’ model </w:t>
            </w:r>
          </w:p>
          <w:p w14:paraId="0B46A509" w14:textId="2F5A8772" w:rsidR="007C086D" w:rsidRPr="00441508" w:rsidRDefault="007C086D" w:rsidP="007C086D">
            <w:pPr>
              <w:pStyle w:val="NormalWeb"/>
              <w:spacing w:before="0" w:beforeAutospacing="0" w:after="0" w:afterAutospacing="0" w:line="216" w:lineRule="auto"/>
              <w:rPr>
                <w:rFonts w:asciiTheme="minorHAnsi" w:hAnsiTheme="minorHAnsi" w:cstheme="minorHAnsi"/>
                <w:b/>
                <w:color w:val="C00000"/>
                <w:sz w:val="20"/>
                <w:szCs w:val="20"/>
                <w:lang w:val="en-US"/>
              </w:rPr>
            </w:pPr>
          </w:p>
        </w:tc>
        <w:tc>
          <w:tcPr>
            <w:tcW w:w="7941" w:type="dxa"/>
            <w:gridSpan w:val="2"/>
          </w:tcPr>
          <w:p w14:paraId="7AB2E000" w14:textId="44962214" w:rsidR="00150E5E" w:rsidRPr="00A36E26" w:rsidRDefault="62D83330" w:rsidP="2E3C3505">
            <w:pPr>
              <w:spacing w:line="300" w:lineRule="auto"/>
              <w:rPr>
                <w:rFonts w:eastAsiaTheme="minorEastAsia"/>
                <w:b/>
                <w:bCs/>
                <w:color w:val="1F3864" w:themeColor="accent1" w:themeShade="80"/>
                <w:sz w:val="20"/>
                <w:szCs w:val="20"/>
              </w:rPr>
            </w:pPr>
            <w:r w:rsidRPr="2E3C3505">
              <w:rPr>
                <w:rFonts w:eastAsiaTheme="minorEastAsia"/>
                <w:b/>
                <w:bCs/>
                <w:color w:val="1F3864" w:themeColor="accent1" w:themeShade="80"/>
                <w:sz w:val="20"/>
                <w:szCs w:val="20"/>
              </w:rPr>
              <w:t>2A. Develop and strengthen EYFS provision to improve early learning outcomes across the Trust and reduce the disadvantage gap</w:t>
            </w:r>
          </w:p>
          <w:p w14:paraId="636598CD" w14:textId="0FD3C557" w:rsidR="00150E5E" w:rsidRPr="00A36E26" w:rsidRDefault="62D83330">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Create Trust EYFS vision and strategy</w:t>
            </w:r>
          </w:p>
          <w:p w14:paraId="4B6315E9" w14:textId="60BCF396" w:rsidR="00150E5E" w:rsidRPr="00A36E26" w:rsidRDefault="62D83330">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Create environments where pupils feel known, valued, heard and supported, enabling them to contribute positively, develop their capabilities and thrive</w:t>
            </w:r>
          </w:p>
          <w:p w14:paraId="4165B0E2" w14:textId="0C7AD427" w:rsidR="00150E5E" w:rsidRPr="00A36E26" w:rsidRDefault="62D83330">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Ensure staff understand EYFS statutory changes and OFSTED expectations</w:t>
            </w:r>
          </w:p>
          <w:p w14:paraId="3DB85BDA" w14:textId="4FFD2882" w:rsidR="00150E5E" w:rsidRPr="00A36E26" w:rsidRDefault="62D83330">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Monitor GLD and the disadvantage gap rigorously</w:t>
            </w:r>
          </w:p>
          <w:p w14:paraId="2E4C990D" w14:textId="2FC543AD" w:rsidR="00150E5E" w:rsidRPr="00A36E26" w:rsidRDefault="62D83330">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Prioritise early Literacy especially writing</w:t>
            </w:r>
          </w:p>
          <w:p w14:paraId="71A47E4D" w14:textId="32BEDCE6" w:rsidR="00150E5E" w:rsidRPr="00A36E26" w:rsidRDefault="62D83330">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Review EYFS curriculum</w:t>
            </w:r>
          </w:p>
          <w:p w14:paraId="786B97AA" w14:textId="63CA8EAC" w:rsidR="00150E5E" w:rsidRPr="00A36E26" w:rsidRDefault="62D83330">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E3C3505">
              <w:rPr>
                <w:rFonts w:asciiTheme="minorHAnsi" w:hAnsiTheme="minorHAnsi" w:cstheme="minorBidi"/>
                <w:sz w:val="20"/>
                <w:szCs w:val="20"/>
                <w:lang w:val="en-US"/>
              </w:rPr>
              <w:t>Embed instructional coaching and deliberate practice</w:t>
            </w:r>
          </w:p>
          <w:p w14:paraId="5AC7D2E3" w14:textId="2DC3A444" w:rsidR="00150E5E" w:rsidRPr="00A36E26" w:rsidRDefault="00150E5E" w:rsidP="2E3C3505">
            <w:pPr>
              <w:spacing w:line="300" w:lineRule="auto"/>
              <w:rPr>
                <w:rFonts w:eastAsiaTheme="minorEastAsia"/>
                <w:b/>
                <w:bCs/>
                <w:color w:val="1F3864" w:themeColor="accent1" w:themeShade="80"/>
                <w:sz w:val="20"/>
                <w:szCs w:val="20"/>
              </w:rPr>
            </w:pPr>
          </w:p>
          <w:p w14:paraId="344AD651" w14:textId="0711B6DA" w:rsidR="00150E5E" w:rsidRPr="00A36E26" w:rsidRDefault="00150E5E" w:rsidP="2E3C3505">
            <w:pPr>
              <w:pStyle w:val="NormalWeb"/>
              <w:spacing w:before="0" w:beforeAutospacing="0" w:after="0" w:afterAutospacing="0" w:line="216" w:lineRule="auto"/>
              <w:rPr>
                <w:rFonts w:asciiTheme="minorHAnsi" w:hAnsiTheme="minorHAnsi" w:cstheme="minorBidi"/>
                <w:b/>
                <w:bCs/>
                <w:color w:val="1F3864" w:themeColor="accent1" w:themeShade="80"/>
                <w:sz w:val="20"/>
                <w:szCs w:val="20"/>
                <w:lang w:val="en-US"/>
              </w:rPr>
            </w:pPr>
          </w:p>
          <w:p w14:paraId="4CB97DD8" w14:textId="312AB295" w:rsidR="007C086D" w:rsidRPr="00150E5E" w:rsidRDefault="007C086D" w:rsidP="2DE672CF">
            <w:pPr>
              <w:pStyle w:val="NormalWeb"/>
              <w:spacing w:before="0" w:beforeAutospacing="0" w:after="0" w:afterAutospacing="0" w:line="216" w:lineRule="auto"/>
              <w:rPr>
                <w:rFonts w:asciiTheme="minorHAnsi" w:hAnsiTheme="minorHAnsi" w:cstheme="minorBidi"/>
                <w:color w:val="000000" w:themeColor="text1"/>
                <w:sz w:val="20"/>
                <w:szCs w:val="20"/>
                <w:lang w:val="en-US"/>
              </w:rPr>
            </w:pPr>
          </w:p>
        </w:tc>
      </w:tr>
      <w:tr w:rsidR="007C086D" w:rsidRPr="00973A99" w14:paraId="4A4630CF" w14:textId="77777777" w:rsidTr="1C642045">
        <w:trPr>
          <w:trHeight w:val="300"/>
        </w:trPr>
        <w:tc>
          <w:tcPr>
            <w:tcW w:w="6660" w:type="dxa"/>
          </w:tcPr>
          <w:p w14:paraId="683D2964" w14:textId="77777777" w:rsidR="00186E49" w:rsidRPr="00186E49" w:rsidRDefault="00186E49" w:rsidP="00186E49">
            <w:pPr>
              <w:rPr>
                <w:b/>
                <w:sz w:val="20"/>
                <w:szCs w:val="20"/>
                <w:lang w:val="en-US"/>
              </w:rPr>
            </w:pPr>
            <w:r w:rsidRPr="00186E49">
              <w:rPr>
                <w:b/>
                <w:sz w:val="20"/>
                <w:szCs w:val="20"/>
                <w:lang w:val="en-US"/>
              </w:rPr>
              <w:t>3. What do we do?</w:t>
            </w:r>
          </w:p>
          <w:p w14:paraId="0D69BFD1" w14:textId="77777777" w:rsidR="00186E49" w:rsidRPr="00186E49" w:rsidRDefault="00186E49">
            <w:pPr>
              <w:pStyle w:val="ListParagraph"/>
              <w:numPr>
                <w:ilvl w:val="0"/>
                <w:numId w:val="12"/>
              </w:numPr>
              <w:rPr>
                <w:rFonts w:eastAsia="Times New Roman" w:cstheme="minorHAnsi"/>
                <w:color w:val="000000" w:themeColor="text1"/>
                <w:sz w:val="20"/>
                <w:szCs w:val="20"/>
                <w:lang w:eastAsia="en-GB"/>
              </w:rPr>
            </w:pPr>
            <w:r w:rsidRPr="00186E49">
              <w:rPr>
                <w:rFonts w:eastAsiaTheme="minorEastAsia" w:cstheme="minorHAnsi"/>
                <w:color w:val="000000" w:themeColor="text1"/>
                <w:kern w:val="24"/>
                <w:sz w:val="20"/>
                <w:szCs w:val="20"/>
                <w:lang w:val="en-US" w:eastAsia="en-GB"/>
              </w:rPr>
              <w:t>Create a family of schools which maximise holistic learning opportunities for all</w:t>
            </w:r>
          </w:p>
          <w:p w14:paraId="2CF06A47" w14:textId="40E869EF" w:rsidR="00186E49" w:rsidRPr="00186E49" w:rsidRDefault="00186E49">
            <w:pPr>
              <w:pStyle w:val="ListParagraph"/>
              <w:numPr>
                <w:ilvl w:val="0"/>
                <w:numId w:val="12"/>
              </w:numPr>
              <w:rPr>
                <w:rFonts w:eastAsia="Times New Roman" w:cstheme="minorHAnsi"/>
                <w:color w:val="000000" w:themeColor="text1"/>
                <w:sz w:val="20"/>
                <w:szCs w:val="20"/>
                <w:lang w:eastAsia="en-GB"/>
              </w:rPr>
            </w:pPr>
            <w:r w:rsidRPr="00186E49">
              <w:rPr>
                <w:rFonts w:eastAsiaTheme="minorEastAsia" w:cstheme="minorHAnsi"/>
                <w:color w:val="000000" w:themeColor="text1"/>
                <w:kern w:val="24"/>
                <w:sz w:val="20"/>
                <w:szCs w:val="20"/>
                <w:lang w:val="en-US" w:eastAsia="en-GB"/>
              </w:rPr>
              <w:t xml:space="preserve">Value attainment/progress as essential to the ‘capabilities led’ model   </w:t>
            </w:r>
          </w:p>
          <w:p w14:paraId="1E29E5DC" w14:textId="77777777" w:rsidR="00186E49" w:rsidRPr="00186E49" w:rsidRDefault="00186E49">
            <w:pPr>
              <w:pStyle w:val="ListParagraph"/>
              <w:numPr>
                <w:ilvl w:val="0"/>
                <w:numId w:val="12"/>
              </w:numPr>
              <w:rPr>
                <w:rFonts w:eastAsia="Times New Roman" w:cstheme="minorHAnsi"/>
                <w:color w:val="000000" w:themeColor="text1"/>
                <w:sz w:val="20"/>
                <w:szCs w:val="20"/>
                <w:lang w:eastAsia="en-GB"/>
              </w:rPr>
            </w:pPr>
            <w:r w:rsidRPr="00186E49">
              <w:rPr>
                <w:rFonts w:eastAsiaTheme="minorEastAsia" w:cstheme="minorHAnsi"/>
                <w:color w:val="000000" w:themeColor="text1"/>
                <w:kern w:val="24"/>
                <w:sz w:val="20"/>
                <w:szCs w:val="20"/>
                <w:lang w:val="en-US" w:eastAsia="en-GB"/>
              </w:rPr>
              <w:t xml:space="preserve">Dedicate ourselves to improving the potential capabilities of every member of An Daras </w:t>
            </w:r>
          </w:p>
          <w:p w14:paraId="4863E803" w14:textId="3AAAAE2B" w:rsidR="00186E49" w:rsidRPr="00186E49" w:rsidRDefault="00186E49">
            <w:pPr>
              <w:pStyle w:val="ListParagraph"/>
              <w:numPr>
                <w:ilvl w:val="0"/>
                <w:numId w:val="12"/>
              </w:numPr>
              <w:rPr>
                <w:rFonts w:eastAsia="Times New Roman" w:cstheme="minorHAnsi"/>
                <w:color w:val="000000" w:themeColor="text1"/>
                <w:sz w:val="20"/>
                <w:szCs w:val="20"/>
                <w:lang w:eastAsia="en-GB"/>
              </w:rPr>
            </w:pPr>
            <w:r w:rsidRPr="00186E49">
              <w:rPr>
                <w:rFonts w:eastAsiaTheme="minorEastAsia" w:cstheme="minorHAnsi"/>
                <w:color w:val="000000" w:themeColor="text1"/>
                <w:kern w:val="24"/>
                <w:sz w:val="20"/>
                <w:szCs w:val="20"/>
                <w:lang w:val="en-US" w:eastAsia="en-GB"/>
              </w:rPr>
              <w:t>Treat all with dignity and respect through fully valuing their significance</w:t>
            </w:r>
          </w:p>
          <w:p w14:paraId="3BC892AE" w14:textId="77777777" w:rsidR="00186E49" w:rsidRPr="00D730D1" w:rsidRDefault="00186E49">
            <w:pPr>
              <w:pStyle w:val="ListParagraph"/>
              <w:numPr>
                <w:ilvl w:val="0"/>
                <w:numId w:val="12"/>
              </w:numPr>
              <w:rPr>
                <w:rFonts w:eastAsia="Times New Roman" w:cstheme="minorHAnsi"/>
                <w:color w:val="000000" w:themeColor="text1"/>
                <w:lang w:eastAsia="en-GB"/>
              </w:rPr>
            </w:pPr>
            <w:r w:rsidRPr="00186E49">
              <w:rPr>
                <w:rFonts w:eastAsiaTheme="minorEastAsia" w:cstheme="minorHAnsi"/>
                <w:color w:val="000000" w:themeColor="text1"/>
                <w:kern w:val="24"/>
                <w:sz w:val="20"/>
                <w:szCs w:val="20"/>
                <w:lang w:val="en-US" w:eastAsia="en-GB"/>
              </w:rPr>
              <w:t xml:space="preserve">Value personal wisdom/growth as an </w:t>
            </w:r>
            <w:proofErr w:type="gramStart"/>
            <w:r w:rsidRPr="00186E49">
              <w:rPr>
                <w:rFonts w:eastAsiaTheme="minorEastAsia" w:cstheme="minorHAnsi"/>
                <w:color w:val="000000" w:themeColor="text1"/>
                <w:kern w:val="24"/>
                <w:sz w:val="20"/>
                <w:szCs w:val="20"/>
                <w:lang w:val="en-US" w:eastAsia="en-GB"/>
              </w:rPr>
              <w:t>essential  to</w:t>
            </w:r>
            <w:proofErr w:type="gramEnd"/>
            <w:r w:rsidRPr="00186E49">
              <w:rPr>
                <w:rFonts w:eastAsiaTheme="minorEastAsia" w:cstheme="minorHAnsi"/>
                <w:color w:val="000000" w:themeColor="text1"/>
                <w:kern w:val="24"/>
                <w:sz w:val="20"/>
                <w:szCs w:val="20"/>
                <w:lang w:val="en-US" w:eastAsia="en-GB"/>
              </w:rPr>
              <w:t xml:space="preserve"> the Trust dividend</w:t>
            </w:r>
          </w:p>
          <w:p w14:paraId="1B5EDFAA" w14:textId="3F0ADB9C" w:rsidR="007C086D" w:rsidRPr="00441508" w:rsidRDefault="007C086D" w:rsidP="007C086D">
            <w:pPr>
              <w:pStyle w:val="NormalWeb"/>
              <w:spacing w:before="0" w:beforeAutospacing="0" w:after="0" w:afterAutospacing="0" w:line="216" w:lineRule="auto"/>
              <w:rPr>
                <w:rFonts w:asciiTheme="minorHAnsi" w:hAnsiTheme="minorHAnsi" w:cstheme="minorHAnsi"/>
                <w:b/>
                <w:color w:val="C00000"/>
                <w:sz w:val="20"/>
                <w:szCs w:val="20"/>
                <w:lang w:val="en-US"/>
              </w:rPr>
            </w:pPr>
          </w:p>
        </w:tc>
        <w:tc>
          <w:tcPr>
            <w:tcW w:w="7941" w:type="dxa"/>
            <w:gridSpan w:val="2"/>
          </w:tcPr>
          <w:p w14:paraId="3EF5CA2E" w14:textId="6C88A132" w:rsidR="007C086D" w:rsidRPr="00255033" w:rsidRDefault="3970CBA6" w:rsidP="2E3C3505">
            <w:pPr>
              <w:spacing w:before="210" w:after="210" w:line="300" w:lineRule="auto"/>
              <w:rPr>
                <w:rFonts w:eastAsiaTheme="minorEastAsia"/>
                <w:b/>
                <w:bCs/>
                <w:color w:val="1F3864" w:themeColor="accent1" w:themeShade="80"/>
                <w:sz w:val="20"/>
                <w:szCs w:val="20"/>
                <w:lang w:val="en-US"/>
              </w:rPr>
            </w:pPr>
            <w:r w:rsidRPr="2E3C3505">
              <w:rPr>
                <w:rFonts w:eastAsiaTheme="minorEastAsia"/>
                <w:b/>
                <w:bCs/>
                <w:color w:val="1F3864" w:themeColor="accent1" w:themeShade="80"/>
                <w:sz w:val="20"/>
                <w:szCs w:val="20"/>
                <w:lang w:val="en-US"/>
              </w:rPr>
              <w:t xml:space="preserve">3. Develop a robust framework to measure and strengthen belonging and </w:t>
            </w:r>
            <w:proofErr w:type="gramStart"/>
            <w:r w:rsidRPr="2E3C3505">
              <w:rPr>
                <w:rFonts w:eastAsiaTheme="minorEastAsia"/>
                <w:b/>
                <w:bCs/>
                <w:color w:val="1F3864" w:themeColor="accent1" w:themeShade="80"/>
                <w:sz w:val="20"/>
                <w:szCs w:val="20"/>
                <w:lang w:val="en-US"/>
              </w:rPr>
              <w:t>pupil</w:t>
            </w:r>
            <w:proofErr w:type="gramEnd"/>
            <w:r w:rsidRPr="2E3C3505">
              <w:rPr>
                <w:rFonts w:eastAsiaTheme="minorEastAsia"/>
                <w:b/>
                <w:bCs/>
                <w:color w:val="1F3864" w:themeColor="accent1" w:themeShade="80"/>
                <w:sz w:val="20"/>
                <w:szCs w:val="20"/>
                <w:lang w:val="en-US"/>
              </w:rPr>
              <w:t xml:space="preserve"> flourishing </w:t>
            </w:r>
          </w:p>
          <w:p w14:paraId="3B3D7853" w14:textId="63C471E2" w:rsidR="007C086D" w:rsidRPr="00255033" w:rsidRDefault="3970CBA6">
            <w:pPr>
              <w:pStyle w:val="NormalWeb"/>
              <w:numPr>
                <w:ilvl w:val="0"/>
                <w:numId w:val="8"/>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Define a clear Trust-wide framework for belonging and flourishing</w:t>
            </w:r>
          </w:p>
          <w:p w14:paraId="00B75AA3" w14:textId="21E10F6A" w:rsidR="007C086D" w:rsidRPr="00255033" w:rsidRDefault="3970CBA6">
            <w:pPr>
              <w:pStyle w:val="NormalWeb"/>
              <w:numPr>
                <w:ilvl w:val="0"/>
                <w:numId w:val="8"/>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Establish measurable indicators across the framework</w:t>
            </w:r>
          </w:p>
          <w:p w14:paraId="7FA76F8F" w14:textId="62B28FFC" w:rsidR="007C086D" w:rsidRPr="00255033" w:rsidRDefault="3970CBA6">
            <w:pPr>
              <w:pStyle w:val="NormalWeb"/>
              <w:numPr>
                <w:ilvl w:val="0"/>
                <w:numId w:val="8"/>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Implement consistent tools to capture pupil voice and experience</w:t>
            </w:r>
          </w:p>
          <w:p w14:paraId="2FD3F87B" w14:textId="0D4A3579" w:rsidR="007C086D" w:rsidRPr="00255033" w:rsidRDefault="3970CBA6">
            <w:pPr>
              <w:pStyle w:val="NormalWeb"/>
              <w:numPr>
                <w:ilvl w:val="0"/>
                <w:numId w:val="8"/>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Strengthen use of data to drive improvement</w:t>
            </w:r>
          </w:p>
          <w:p w14:paraId="3B2547AF" w14:textId="17273B49" w:rsidR="007C086D" w:rsidRPr="00255033" w:rsidRDefault="007C086D" w:rsidP="2E3C3505">
            <w:pPr>
              <w:pStyle w:val="NormalWeb"/>
              <w:spacing w:before="0" w:beforeAutospacing="0" w:after="0" w:afterAutospacing="0" w:line="216" w:lineRule="auto"/>
              <w:rPr>
                <w:rFonts w:asciiTheme="minorHAnsi" w:eastAsiaTheme="minorEastAsia" w:hAnsiTheme="minorHAnsi" w:cstheme="minorBidi"/>
                <w:sz w:val="20"/>
                <w:szCs w:val="20"/>
                <w:lang w:val="en-US"/>
              </w:rPr>
            </w:pPr>
          </w:p>
          <w:p w14:paraId="1E1C9914" w14:textId="03579776" w:rsidR="007C086D" w:rsidRPr="00255033" w:rsidRDefault="72584F70" w:rsidP="2E3C3505">
            <w:pPr>
              <w:pStyle w:val="NormalWeb"/>
              <w:spacing w:before="0" w:beforeAutospacing="0" w:after="0" w:afterAutospacing="0" w:line="216" w:lineRule="auto"/>
              <w:rPr>
                <w:rFonts w:asciiTheme="minorHAnsi" w:eastAsiaTheme="minorEastAsia" w:hAnsiTheme="minorHAnsi" w:cstheme="minorBidi"/>
                <w:b/>
                <w:bCs/>
                <w:color w:val="1F3864" w:themeColor="accent1" w:themeShade="80"/>
                <w:sz w:val="20"/>
                <w:szCs w:val="20"/>
                <w:lang w:val="en-US"/>
              </w:rPr>
            </w:pPr>
            <w:r w:rsidRPr="2E3C3505">
              <w:rPr>
                <w:rFonts w:asciiTheme="minorHAnsi" w:eastAsiaTheme="minorEastAsia" w:hAnsiTheme="minorHAnsi" w:cstheme="minorBidi"/>
                <w:b/>
                <w:bCs/>
                <w:color w:val="1F3864" w:themeColor="accent1" w:themeShade="80"/>
                <w:sz w:val="20"/>
                <w:szCs w:val="20"/>
                <w:lang w:val="en-US"/>
              </w:rPr>
              <w:t>4A. Strengthen inclusive practices to improve attendance and behaviour outcomes for all pupils</w:t>
            </w:r>
          </w:p>
          <w:p w14:paraId="212E3020" w14:textId="2C449493" w:rsidR="007C086D" w:rsidRPr="00255033" w:rsidRDefault="72584F70">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Develop further a consistent, inclusive culture across all schools</w:t>
            </w:r>
          </w:p>
          <w:p w14:paraId="496C8640" w14:textId="226CB2DB" w:rsidR="007C086D" w:rsidRPr="00255033" w:rsidRDefault="72584F70">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Use data intelligently to identify and respond to need</w:t>
            </w:r>
          </w:p>
          <w:p w14:paraId="1481C2A9" w14:textId="57C52639" w:rsidR="007C086D" w:rsidRPr="00255033" w:rsidRDefault="72584F70">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proofErr w:type="gramStart"/>
            <w:r w:rsidRPr="2E3C3505">
              <w:rPr>
                <w:rFonts w:asciiTheme="minorHAnsi" w:eastAsiaTheme="minorEastAsia" w:hAnsiTheme="minorHAnsi" w:cstheme="minorBidi"/>
                <w:sz w:val="20"/>
                <w:szCs w:val="20"/>
                <w:lang w:val="en-US"/>
              </w:rPr>
              <w:t>Strengthen</w:t>
            </w:r>
            <w:proofErr w:type="gramEnd"/>
            <w:r w:rsidRPr="2E3C3505">
              <w:rPr>
                <w:rFonts w:asciiTheme="minorHAnsi" w:eastAsiaTheme="minorEastAsia" w:hAnsiTheme="minorHAnsi" w:cstheme="minorBidi"/>
                <w:sz w:val="20"/>
                <w:szCs w:val="20"/>
                <w:lang w:val="en-US"/>
              </w:rPr>
              <w:t xml:space="preserve"> targeted support for vulnerable pupils</w:t>
            </w:r>
          </w:p>
          <w:p w14:paraId="4E7EC897" w14:textId="7769BF06" w:rsidR="007C086D" w:rsidRPr="00255033" w:rsidRDefault="72584F70">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Enhance staff capability in inclusive practice</w:t>
            </w:r>
          </w:p>
          <w:p w14:paraId="701F81C3" w14:textId="740D104A" w:rsidR="007C086D" w:rsidRPr="00255033" w:rsidRDefault="72584F70">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Strengthen further partnerships with families and external agencies</w:t>
            </w:r>
          </w:p>
          <w:p w14:paraId="7B7D7BE0" w14:textId="43F2CEB6" w:rsidR="007C086D" w:rsidRPr="00255033" w:rsidRDefault="007C086D" w:rsidP="2E3C3505">
            <w:pPr>
              <w:pStyle w:val="NormalWeb"/>
              <w:spacing w:before="0" w:beforeAutospacing="0" w:after="0" w:afterAutospacing="0" w:line="216" w:lineRule="auto"/>
              <w:rPr>
                <w:rFonts w:asciiTheme="minorHAnsi" w:eastAsiaTheme="minorEastAsia" w:hAnsiTheme="minorHAnsi" w:cstheme="minorBidi"/>
                <w:b/>
                <w:bCs/>
                <w:color w:val="1F3864" w:themeColor="accent1" w:themeShade="80"/>
                <w:sz w:val="20"/>
                <w:szCs w:val="20"/>
                <w:lang w:val="en-US"/>
              </w:rPr>
            </w:pPr>
          </w:p>
          <w:p w14:paraId="7276F063" w14:textId="50DC23C3" w:rsidR="007C086D" w:rsidRPr="00255033" w:rsidRDefault="72584F70" w:rsidP="2E3C3505">
            <w:pPr>
              <w:spacing w:line="300" w:lineRule="auto"/>
              <w:rPr>
                <w:rFonts w:eastAsiaTheme="minorEastAsia"/>
                <w:b/>
                <w:bCs/>
                <w:color w:val="1F3864" w:themeColor="accent1" w:themeShade="80"/>
                <w:sz w:val="20"/>
                <w:szCs w:val="20"/>
                <w:lang w:val="en-US"/>
              </w:rPr>
            </w:pPr>
            <w:r w:rsidRPr="2E3C3505">
              <w:rPr>
                <w:rFonts w:eastAsiaTheme="minorEastAsia"/>
                <w:b/>
                <w:bCs/>
                <w:color w:val="1F3864" w:themeColor="accent1" w:themeShade="80"/>
                <w:sz w:val="20"/>
                <w:szCs w:val="20"/>
                <w:lang w:val="en-US"/>
              </w:rPr>
              <w:t>4B. Develop a clear and relational approach to digital behaviour, including mobile phone use</w:t>
            </w:r>
          </w:p>
          <w:p w14:paraId="351A2EE9" w14:textId="555E0B1F" w:rsidR="007C086D" w:rsidRPr="00255033" w:rsidRDefault="72584F70">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Embed a relational and educative approach</w:t>
            </w:r>
          </w:p>
          <w:p w14:paraId="3068D2D6" w14:textId="1376E20F" w:rsidR="007C086D" w:rsidRPr="00255033" w:rsidRDefault="72584F70">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Strengthen staff confidence and consistency</w:t>
            </w:r>
          </w:p>
          <w:p w14:paraId="14D1D86C" w14:textId="0D657A8F" w:rsidR="007C086D" w:rsidRPr="00255033" w:rsidRDefault="72584F70">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2E3C3505">
              <w:rPr>
                <w:rFonts w:asciiTheme="minorHAnsi" w:eastAsiaTheme="minorEastAsia" w:hAnsiTheme="minorHAnsi" w:cstheme="minorBidi"/>
                <w:sz w:val="20"/>
                <w:szCs w:val="20"/>
                <w:lang w:val="en-US"/>
              </w:rPr>
              <w:t>Engage and educate families</w:t>
            </w:r>
          </w:p>
          <w:p w14:paraId="2226EC5B" w14:textId="374C9CDC" w:rsidR="007C086D" w:rsidRPr="00255033" w:rsidRDefault="007C086D" w:rsidP="2DE672CF">
            <w:pPr>
              <w:pStyle w:val="NormalWeb"/>
              <w:spacing w:before="0" w:beforeAutospacing="0" w:after="0" w:afterAutospacing="0" w:line="216" w:lineRule="auto"/>
              <w:rPr>
                <w:rFonts w:asciiTheme="minorHAnsi" w:hAnsiTheme="minorHAnsi" w:cstheme="minorBidi"/>
                <w:b/>
                <w:bCs/>
                <w:color w:val="000000" w:themeColor="text1"/>
                <w:sz w:val="20"/>
                <w:szCs w:val="20"/>
                <w:lang w:val="en-US"/>
              </w:rPr>
            </w:pPr>
          </w:p>
        </w:tc>
      </w:tr>
      <w:tr w:rsidR="007C086D" w:rsidRPr="00973A99" w14:paraId="6E50D390" w14:textId="77777777" w:rsidTr="1C642045">
        <w:trPr>
          <w:trHeight w:val="2032"/>
        </w:trPr>
        <w:tc>
          <w:tcPr>
            <w:tcW w:w="6660" w:type="dxa"/>
          </w:tcPr>
          <w:p w14:paraId="33AD7FE2" w14:textId="77777777" w:rsidR="00E86975" w:rsidRPr="00E86975" w:rsidRDefault="00E86975" w:rsidP="00E86975">
            <w:pPr>
              <w:rPr>
                <w:b/>
                <w:sz w:val="20"/>
                <w:szCs w:val="20"/>
                <w:lang w:val="en-US"/>
              </w:rPr>
            </w:pPr>
            <w:r w:rsidRPr="00E86975">
              <w:rPr>
                <w:b/>
                <w:sz w:val="20"/>
                <w:szCs w:val="20"/>
                <w:lang w:val="en-US"/>
              </w:rPr>
              <w:lastRenderedPageBreak/>
              <w:t>4. How will we succeed?</w:t>
            </w:r>
          </w:p>
          <w:p w14:paraId="220FE00A" w14:textId="77777777" w:rsidR="00E86975" w:rsidRPr="00E86975" w:rsidRDefault="00E86975">
            <w:pPr>
              <w:pStyle w:val="ListParagraph"/>
              <w:numPr>
                <w:ilvl w:val="0"/>
                <w:numId w:val="13"/>
              </w:numPr>
              <w:rPr>
                <w:b/>
                <w:sz w:val="20"/>
                <w:szCs w:val="20"/>
                <w:lang w:val="en-US"/>
              </w:rPr>
            </w:pPr>
            <w:r w:rsidRPr="00E86975">
              <w:rPr>
                <w:rFonts w:eastAsiaTheme="minorEastAsia" w:cstheme="minorHAnsi"/>
                <w:color w:val="000000" w:themeColor="text1"/>
                <w:kern w:val="24"/>
                <w:sz w:val="20"/>
                <w:szCs w:val="20"/>
                <w:lang w:val="en-US" w:eastAsia="en-GB"/>
              </w:rPr>
              <w:t>By maintaining a holistic approach to an academically rigorous curriculum</w:t>
            </w:r>
          </w:p>
          <w:p w14:paraId="5612986D" w14:textId="77777777" w:rsidR="00E86975" w:rsidRPr="00E86975" w:rsidRDefault="00E86975">
            <w:pPr>
              <w:pStyle w:val="ListParagraph"/>
              <w:numPr>
                <w:ilvl w:val="0"/>
                <w:numId w:val="13"/>
              </w:numPr>
              <w:rPr>
                <w:b/>
                <w:sz w:val="20"/>
                <w:szCs w:val="20"/>
                <w:lang w:val="en-US"/>
              </w:rPr>
            </w:pPr>
            <w:r w:rsidRPr="00E86975">
              <w:rPr>
                <w:rFonts w:eastAsiaTheme="minorEastAsia" w:cstheme="minorHAnsi"/>
                <w:color w:val="000000" w:themeColor="text1"/>
                <w:kern w:val="24"/>
                <w:sz w:val="20"/>
                <w:szCs w:val="20"/>
                <w:lang w:val="en-US" w:eastAsia="en-GB"/>
              </w:rPr>
              <w:t>By ensuring clarity of purpose on delivery of the widest ‘capabilities led’ model possible</w:t>
            </w:r>
          </w:p>
          <w:p w14:paraId="226E81AA" w14:textId="77777777" w:rsidR="00E86975" w:rsidRPr="00E86975" w:rsidRDefault="00E86975">
            <w:pPr>
              <w:pStyle w:val="ListParagraph"/>
              <w:numPr>
                <w:ilvl w:val="0"/>
                <w:numId w:val="13"/>
              </w:numPr>
              <w:rPr>
                <w:b/>
                <w:sz w:val="20"/>
                <w:szCs w:val="20"/>
                <w:lang w:val="en-US"/>
              </w:rPr>
            </w:pPr>
            <w:r w:rsidRPr="00E86975">
              <w:rPr>
                <w:rFonts w:eastAsiaTheme="minorEastAsia" w:cstheme="minorHAnsi"/>
                <w:color w:val="000000" w:themeColor="text1"/>
                <w:kern w:val="24"/>
                <w:sz w:val="20"/>
                <w:szCs w:val="20"/>
                <w:lang w:val="en-US" w:eastAsia="en-GB"/>
              </w:rPr>
              <w:t>Ensure ‘aligned autonomy’ is fully established and adding value to the trust dividend</w:t>
            </w:r>
          </w:p>
          <w:p w14:paraId="04711819" w14:textId="77777777" w:rsidR="00E86975" w:rsidRPr="00E86975" w:rsidRDefault="00E86975">
            <w:pPr>
              <w:pStyle w:val="ListParagraph"/>
              <w:numPr>
                <w:ilvl w:val="0"/>
                <w:numId w:val="13"/>
              </w:numPr>
              <w:rPr>
                <w:b/>
                <w:sz w:val="20"/>
                <w:szCs w:val="20"/>
                <w:lang w:val="en-US"/>
              </w:rPr>
            </w:pPr>
            <w:r w:rsidRPr="00E86975">
              <w:rPr>
                <w:rFonts w:eastAsiaTheme="minorEastAsia" w:cstheme="minorHAnsi"/>
                <w:color w:val="000000" w:themeColor="text1"/>
                <w:kern w:val="24"/>
                <w:sz w:val="20"/>
                <w:szCs w:val="20"/>
                <w:lang w:val="en-US" w:eastAsia="en-GB"/>
              </w:rPr>
              <w:t xml:space="preserve">Encourage ‘collaborative convergence’ so all are empowered </w:t>
            </w:r>
          </w:p>
          <w:p w14:paraId="01B6398C" w14:textId="77777777" w:rsidR="00E86975" w:rsidRPr="00E86975" w:rsidRDefault="00E86975">
            <w:pPr>
              <w:pStyle w:val="ListParagraph"/>
              <w:numPr>
                <w:ilvl w:val="0"/>
                <w:numId w:val="13"/>
              </w:numPr>
              <w:rPr>
                <w:b/>
                <w:sz w:val="20"/>
                <w:szCs w:val="20"/>
                <w:lang w:val="en-US"/>
              </w:rPr>
            </w:pPr>
            <w:r w:rsidRPr="00E86975">
              <w:rPr>
                <w:rFonts w:eastAsiaTheme="minorEastAsia" w:cstheme="minorHAnsi"/>
                <w:color w:val="000000" w:themeColor="text1"/>
                <w:kern w:val="24"/>
                <w:sz w:val="20"/>
                <w:szCs w:val="20"/>
                <w:lang w:val="en-US" w:eastAsia="en-GB"/>
              </w:rPr>
              <w:t>Build internal capacity by recognising that everyone has significance and talent which is nurtured through a positive well-being strategy</w:t>
            </w:r>
          </w:p>
          <w:p w14:paraId="46CA67C1" w14:textId="11C85913" w:rsidR="00E86975" w:rsidRPr="00E86975" w:rsidRDefault="00E86975">
            <w:pPr>
              <w:pStyle w:val="ListParagraph"/>
              <w:numPr>
                <w:ilvl w:val="0"/>
                <w:numId w:val="13"/>
              </w:numPr>
              <w:rPr>
                <w:b/>
                <w:sz w:val="20"/>
                <w:szCs w:val="20"/>
                <w:lang w:val="en-US"/>
              </w:rPr>
            </w:pPr>
            <w:r w:rsidRPr="00E86975">
              <w:rPr>
                <w:rFonts w:eastAsiaTheme="minorEastAsia" w:cstheme="minorHAnsi"/>
                <w:color w:val="000000" w:themeColor="text1"/>
                <w:kern w:val="24"/>
                <w:sz w:val="20"/>
                <w:szCs w:val="20"/>
                <w:lang w:val="en-US" w:eastAsia="en-GB"/>
              </w:rPr>
              <w:t>Encourage schools to maintain a local focus which meets the needs of their communities</w:t>
            </w:r>
          </w:p>
          <w:p w14:paraId="35AA50BC" w14:textId="6F25A218" w:rsidR="007C086D" w:rsidRPr="00E86975" w:rsidRDefault="00E86975">
            <w:pPr>
              <w:pStyle w:val="ListParagraph"/>
              <w:numPr>
                <w:ilvl w:val="0"/>
                <w:numId w:val="13"/>
              </w:numPr>
              <w:rPr>
                <w:b/>
                <w:sz w:val="20"/>
                <w:szCs w:val="20"/>
                <w:lang w:val="en-US"/>
              </w:rPr>
            </w:pPr>
            <w:r w:rsidRPr="00E86975">
              <w:rPr>
                <w:rFonts w:eastAsiaTheme="minorEastAsia" w:cstheme="minorHAnsi"/>
                <w:color w:val="000000" w:themeColor="text1"/>
                <w:kern w:val="24"/>
                <w:sz w:val="20"/>
                <w:szCs w:val="20"/>
                <w:lang w:val="en-US"/>
              </w:rPr>
              <w:t>Ensuring our children leave curious, empathetic, capable, have common sense and are ready to be good citizens of the world</w:t>
            </w:r>
          </w:p>
        </w:tc>
        <w:tc>
          <w:tcPr>
            <w:tcW w:w="7941" w:type="dxa"/>
            <w:gridSpan w:val="2"/>
          </w:tcPr>
          <w:p w14:paraId="0B5C7BBD" w14:textId="4A2AE13B" w:rsidR="007C086D" w:rsidRPr="00A36E26" w:rsidRDefault="4589D19B" w:rsidP="2E3C3505">
            <w:pPr>
              <w:spacing w:line="300" w:lineRule="auto"/>
              <w:rPr>
                <w:rFonts w:eastAsiaTheme="minorEastAsia"/>
                <w:b/>
                <w:bCs/>
                <w:color w:val="1F3864" w:themeColor="accent1" w:themeShade="80"/>
                <w:sz w:val="20"/>
                <w:szCs w:val="20"/>
                <w:lang w:val="en-US"/>
              </w:rPr>
            </w:pPr>
            <w:r w:rsidRPr="2E3C3505">
              <w:rPr>
                <w:rFonts w:eastAsiaTheme="minorEastAsia"/>
                <w:b/>
                <w:bCs/>
                <w:color w:val="1F3864" w:themeColor="accent1" w:themeShade="80"/>
                <w:sz w:val="20"/>
                <w:szCs w:val="20"/>
                <w:lang w:val="en-US"/>
              </w:rPr>
              <w:t>5A. Design and implement a strategic estates management plan to support growth and sustainability</w:t>
            </w:r>
          </w:p>
          <w:p w14:paraId="045107FF" w14:textId="02C36615" w:rsidR="007C086D" w:rsidRPr="00A36E26" w:rsidRDefault="4589D19B">
            <w:pPr>
              <w:pStyle w:val="ListParagraph"/>
              <w:numPr>
                <w:ilvl w:val="0"/>
                <w:numId w:val="4"/>
              </w:numPr>
              <w:spacing w:line="300" w:lineRule="auto"/>
              <w:rPr>
                <w:rFonts w:eastAsiaTheme="minorEastAsia"/>
                <w:sz w:val="20"/>
                <w:szCs w:val="20"/>
                <w:lang w:val="en-US"/>
              </w:rPr>
            </w:pPr>
            <w:r w:rsidRPr="2E3C3505">
              <w:rPr>
                <w:rFonts w:eastAsiaTheme="minorEastAsia"/>
                <w:sz w:val="20"/>
                <w:szCs w:val="20"/>
                <w:lang w:val="en-US"/>
              </w:rPr>
              <w:t>Develop a clear Trust estates strategy and vision</w:t>
            </w:r>
          </w:p>
          <w:p w14:paraId="0DA57B19" w14:textId="3FFC1673" w:rsidR="007C086D" w:rsidRPr="00A36E26" w:rsidRDefault="4589D19B">
            <w:pPr>
              <w:pStyle w:val="ListParagraph"/>
              <w:numPr>
                <w:ilvl w:val="0"/>
                <w:numId w:val="4"/>
              </w:numPr>
              <w:spacing w:line="300" w:lineRule="auto"/>
              <w:rPr>
                <w:rFonts w:eastAsiaTheme="minorEastAsia"/>
                <w:sz w:val="20"/>
                <w:szCs w:val="20"/>
                <w:lang w:val="en-US"/>
              </w:rPr>
            </w:pPr>
            <w:r w:rsidRPr="2E3C3505">
              <w:rPr>
                <w:rFonts w:eastAsiaTheme="minorEastAsia"/>
                <w:sz w:val="20"/>
                <w:szCs w:val="20"/>
                <w:lang w:val="en-US"/>
              </w:rPr>
              <w:t>Align estates planning with financial strategy</w:t>
            </w:r>
          </w:p>
          <w:p w14:paraId="1767B2C5" w14:textId="59823E74" w:rsidR="007C086D" w:rsidRPr="00A36E26" w:rsidRDefault="4589D19B">
            <w:pPr>
              <w:pStyle w:val="ListParagraph"/>
              <w:numPr>
                <w:ilvl w:val="0"/>
                <w:numId w:val="4"/>
              </w:numPr>
              <w:spacing w:line="300" w:lineRule="auto"/>
              <w:rPr>
                <w:rFonts w:eastAsiaTheme="minorEastAsia"/>
                <w:sz w:val="20"/>
                <w:szCs w:val="20"/>
                <w:lang w:val="en-US"/>
              </w:rPr>
            </w:pPr>
            <w:r w:rsidRPr="2E3C3505">
              <w:rPr>
                <w:rFonts w:eastAsiaTheme="minorEastAsia"/>
                <w:sz w:val="20"/>
                <w:szCs w:val="20"/>
                <w:lang w:val="en-US"/>
              </w:rPr>
              <w:t>Support Trust growth and organisational change</w:t>
            </w:r>
          </w:p>
          <w:p w14:paraId="778D2864" w14:textId="0CF4E7FD" w:rsidR="007C086D" w:rsidRPr="00A36E26" w:rsidRDefault="4589D19B">
            <w:pPr>
              <w:pStyle w:val="ListParagraph"/>
              <w:numPr>
                <w:ilvl w:val="0"/>
                <w:numId w:val="4"/>
              </w:numPr>
              <w:spacing w:line="300" w:lineRule="auto"/>
              <w:rPr>
                <w:rFonts w:eastAsiaTheme="minorEastAsia"/>
                <w:sz w:val="20"/>
                <w:szCs w:val="20"/>
                <w:lang w:val="en-US"/>
              </w:rPr>
            </w:pPr>
            <w:r w:rsidRPr="2E3C3505">
              <w:rPr>
                <w:rFonts w:eastAsiaTheme="minorEastAsia"/>
                <w:sz w:val="20"/>
                <w:szCs w:val="20"/>
                <w:lang w:val="en-US"/>
              </w:rPr>
              <w:t>Strengthen estates data, systems and reporting</w:t>
            </w:r>
          </w:p>
          <w:p w14:paraId="7A9F90D9" w14:textId="713D461E" w:rsidR="007C086D" w:rsidRPr="00A36E26" w:rsidRDefault="4589D19B" w:rsidP="2E3C3505">
            <w:pPr>
              <w:spacing w:line="300" w:lineRule="auto"/>
              <w:rPr>
                <w:rFonts w:eastAsiaTheme="minorEastAsia"/>
                <w:b/>
                <w:bCs/>
                <w:color w:val="1F3864" w:themeColor="accent1" w:themeShade="80"/>
                <w:sz w:val="20"/>
                <w:szCs w:val="20"/>
                <w:lang w:val="en-US"/>
              </w:rPr>
            </w:pPr>
            <w:r w:rsidRPr="2E3C3505">
              <w:rPr>
                <w:rFonts w:eastAsiaTheme="minorEastAsia"/>
                <w:b/>
                <w:bCs/>
                <w:color w:val="1F3864" w:themeColor="accent1" w:themeShade="80"/>
                <w:sz w:val="20"/>
                <w:szCs w:val="20"/>
                <w:lang w:val="en-US"/>
              </w:rPr>
              <w:t>5B. Develop more robust financial management and sustainability strategies</w:t>
            </w:r>
          </w:p>
          <w:p w14:paraId="783721F5" w14:textId="6067B2B1" w:rsidR="007C086D" w:rsidRPr="00A36E26" w:rsidRDefault="4589D19B">
            <w:pPr>
              <w:pStyle w:val="ListParagraph"/>
              <w:numPr>
                <w:ilvl w:val="0"/>
                <w:numId w:val="3"/>
              </w:numPr>
              <w:spacing w:line="300" w:lineRule="auto"/>
              <w:rPr>
                <w:rFonts w:eastAsiaTheme="minorEastAsia"/>
                <w:sz w:val="20"/>
                <w:szCs w:val="20"/>
                <w:lang w:val="en-US"/>
              </w:rPr>
            </w:pPr>
            <w:r w:rsidRPr="2E3C3505">
              <w:rPr>
                <w:rFonts w:eastAsiaTheme="minorEastAsia"/>
                <w:sz w:val="20"/>
                <w:szCs w:val="20"/>
                <w:lang w:val="en-US"/>
              </w:rPr>
              <w:t>Develop a clear, long-term financial strategy</w:t>
            </w:r>
          </w:p>
          <w:p w14:paraId="5DBBABB4" w14:textId="07B5125D" w:rsidR="007C086D" w:rsidRPr="00A36E26" w:rsidRDefault="4589D19B">
            <w:pPr>
              <w:pStyle w:val="ListParagraph"/>
              <w:numPr>
                <w:ilvl w:val="0"/>
                <w:numId w:val="3"/>
              </w:numPr>
              <w:spacing w:line="300" w:lineRule="auto"/>
              <w:rPr>
                <w:rFonts w:eastAsiaTheme="minorEastAsia"/>
                <w:sz w:val="20"/>
                <w:szCs w:val="20"/>
                <w:lang w:val="en-US"/>
              </w:rPr>
            </w:pPr>
            <w:proofErr w:type="gramStart"/>
            <w:r w:rsidRPr="2E3C3505">
              <w:rPr>
                <w:rFonts w:eastAsiaTheme="minorEastAsia"/>
                <w:sz w:val="20"/>
                <w:szCs w:val="20"/>
                <w:lang w:val="en-US"/>
              </w:rPr>
              <w:t>Strengthen</w:t>
            </w:r>
            <w:proofErr w:type="gramEnd"/>
            <w:r w:rsidRPr="2E3C3505">
              <w:rPr>
                <w:rFonts w:eastAsiaTheme="minorEastAsia"/>
                <w:sz w:val="20"/>
                <w:szCs w:val="20"/>
                <w:lang w:val="en-US"/>
              </w:rPr>
              <w:t xml:space="preserve"> budgeting and forecasting processes</w:t>
            </w:r>
          </w:p>
          <w:p w14:paraId="4E702C8C" w14:textId="01B7CC17" w:rsidR="007C086D" w:rsidRPr="00A36E26" w:rsidRDefault="4589D19B">
            <w:pPr>
              <w:pStyle w:val="ListParagraph"/>
              <w:numPr>
                <w:ilvl w:val="0"/>
                <w:numId w:val="3"/>
              </w:numPr>
              <w:spacing w:line="300" w:lineRule="auto"/>
              <w:rPr>
                <w:rFonts w:eastAsiaTheme="minorEastAsia"/>
                <w:sz w:val="20"/>
                <w:szCs w:val="20"/>
                <w:lang w:val="en-US"/>
              </w:rPr>
            </w:pPr>
            <w:r w:rsidRPr="2E3C3505">
              <w:rPr>
                <w:rFonts w:eastAsiaTheme="minorEastAsia"/>
                <w:sz w:val="20"/>
                <w:szCs w:val="20"/>
                <w:lang w:val="en-US"/>
              </w:rPr>
              <w:t>Improve financial monitoring, reporting and accountability</w:t>
            </w:r>
          </w:p>
          <w:p w14:paraId="359C1FDD" w14:textId="0E6973EA" w:rsidR="007C086D" w:rsidRPr="00A36E26" w:rsidRDefault="007C086D" w:rsidP="00052E37">
            <w:pPr>
              <w:spacing w:line="300" w:lineRule="auto"/>
              <w:rPr>
                <w:rFonts w:eastAsiaTheme="minorEastAsia"/>
                <w:b/>
                <w:bCs/>
                <w:color w:val="1F3864" w:themeColor="accent1" w:themeShade="80"/>
                <w:sz w:val="20"/>
                <w:szCs w:val="20"/>
                <w:lang w:val="en-US"/>
              </w:rPr>
            </w:pPr>
          </w:p>
          <w:p w14:paraId="6109A1D0" w14:textId="0810FE07" w:rsidR="007C086D" w:rsidRPr="00A36E26" w:rsidRDefault="007C086D" w:rsidP="2E3C3505">
            <w:pPr>
              <w:pStyle w:val="NormalWeb"/>
              <w:spacing w:before="0" w:beforeAutospacing="0" w:after="0" w:afterAutospacing="0" w:line="216" w:lineRule="auto"/>
              <w:rPr>
                <w:rFonts w:asciiTheme="minorHAnsi" w:hAnsiTheme="minorHAnsi" w:cstheme="minorBidi"/>
                <w:b/>
                <w:bCs/>
                <w:color w:val="1F3864" w:themeColor="accent1" w:themeShade="80"/>
                <w:sz w:val="20"/>
                <w:szCs w:val="20"/>
                <w:lang w:val="en-US"/>
              </w:rPr>
            </w:pPr>
          </w:p>
          <w:p w14:paraId="01CB4633" w14:textId="7CCFBEBE" w:rsidR="007C086D" w:rsidRPr="00255033" w:rsidRDefault="007C086D" w:rsidP="2DE672CF">
            <w:pPr>
              <w:pStyle w:val="NormalWeb"/>
              <w:spacing w:before="0" w:beforeAutospacing="0" w:after="0" w:afterAutospacing="0" w:line="216" w:lineRule="auto"/>
              <w:rPr>
                <w:rFonts w:asciiTheme="minorHAnsi" w:hAnsiTheme="minorHAnsi" w:cstheme="minorBidi"/>
                <w:color w:val="000000" w:themeColor="text1"/>
                <w:sz w:val="20"/>
                <w:szCs w:val="20"/>
                <w:lang w:val="en-US"/>
              </w:rPr>
            </w:pPr>
          </w:p>
        </w:tc>
      </w:tr>
    </w:tbl>
    <w:p w14:paraId="6F22116D" w14:textId="77777777" w:rsidR="00622603" w:rsidRDefault="00622603">
      <w:pPr>
        <w:rPr>
          <w:rFonts w:cstheme="minorHAnsi"/>
          <w:b/>
          <w:sz w:val="20"/>
          <w:szCs w:val="20"/>
        </w:rPr>
      </w:pPr>
    </w:p>
    <w:p w14:paraId="68CEFAD8" w14:textId="77777777" w:rsidR="000A49D0" w:rsidRDefault="000A49D0">
      <w:pPr>
        <w:rPr>
          <w:rFonts w:cstheme="minorHAnsi"/>
          <w:b/>
          <w:sz w:val="20"/>
          <w:szCs w:val="20"/>
        </w:rPr>
      </w:pPr>
    </w:p>
    <w:p w14:paraId="50A521F7" w14:textId="77777777" w:rsidR="000A49D0" w:rsidRDefault="000A49D0">
      <w:pPr>
        <w:rPr>
          <w:rFonts w:cstheme="minorHAnsi"/>
          <w:b/>
          <w:sz w:val="20"/>
          <w:szCs w:val="20"/>
        </w:rPr>
      </w:pPr>
    </w:p>
    <w:p w14:paraId="3D1A8453" w14:textId="77777777" w:rsidR="000A49D0" w:rsidRDefault="000A49D0">
      <w:pPr>
        <w:rPr>
          <w:rFonts w:cstheme="minorHAnsi"/>
          <w:b/>
          <w:sz w:val="20"/>
          <w:szCs w:val="20"/>
        </w:rPr>
      </w:pPr>
    </w:p>
    <w:p w14:paraId="3B928110" w14:textId="77777777" w:rsidR="000A49D0" w:rsidRDefault="000A49D0">
      <w:pPr>
        <w:rPr>
          <w:rFonts w:cstheme="minorHAnsi"/>
          <w:b/>
          <w:sz w:val="20"/>
          <w:szCs w:val="20"/>
        </w:rPr>
      </w:pPr>
    </w:p>
    <w:p w14:paraId="5D9C4EE3" w14:textId="77777777" w:rsidR="000A49D0" w:rsidRDefault="000A49D0">
      <w:pPr>
        <w:rPr>
          <w:rFonts w:cstheme="minorHAnsi"/>
          <w:b/>
          <w:sz w:val="20"/>
          <w:szCs w:val="20"/>
        </w:rPr>
      </w:pPr>
    </w:p>
    <w:p w14:paraId="4F0AD58B" w14:textId="77777777" w:rsidR="000A49D0" w:rsidRDefault="000A49D0">
      <w:pPr>
        <w:rPr>
          <w:rFonts w:cstheme="minorHAnsi"/>
          <w:b/>
          <w:sz w:val="20"/>
          <w:szCs w:val="20"/>
        </w:rPr>
        <w:sectPr w:rsidR="000A49D0" w:rsidSect="004D42F9">
          <w:headerReference w:type="even" r:id="rId23"/>
          <w:headerReference w:type="default" r:id="rId24"/>
          <w:footerReference w:type="even" r:id="rId25"/>
          <w:footerReference w:type="default" r:id="rId26"/>
          <w:headerReference w:type="first" r:id="rId27"/>
          <w:footerReference w:type="first" r:id="rId28"/>
          <w:pgSz w:w="16838" w:h="11906" w:orient="landscape"/>
          <w:pgMar w:top="1440" w:right="1440" w:bottom="1440" w:left="1440" w:header="708" w:footer="708" w:gutter="0"/>
          <w:pgBorders w:offsetFrom="page">
            <w:top w:val="single" w:sz="18" w:space="24" w:color="2F5496" w:themeColor="accent1" w:themeShade="BF" w:shadow="1"/>
            <w:left w:val="single" w:sz="18" w:space="24" w:color="2F5496" w:themeColor="accent1" w:themeShade="BF" w:shadow="1"/>
            <w:bottom w:val="single" w:sz="18" w:space="24" w:color="2F5496" w:themeColor="accent1" w:themeShade="BF" w:shadow="1"/>
            <w:right w:val="single" w:sz="18" w:space="24" w:color="2F5496" w:themeColor="accent1" w:themeShade="BF" w:shadow="1"/>
          </w:pgBorders>
          <w:cols w:space="708"/>
          <w:docGrid w:linePitch="360"/>
        </w:sectPr>
      </w:pPr>
    </w:p>
    <w:tbl>
      <w:tblPr>
        <w:tblStyle w:val="TableGrid"/>
        <w:tblW w:w="14601" w:type="dxa"/>
        <w:tblInd w:w="-289" w:type="dxa"/>
        <w:tblLayout w:type="fixed"/>
        <w:tblLook w:val="04A0" w:firstRow="1" w:lastRow="0" w:firstColumn="1" w:lastColumn="0" w:noHBand="0" w:noVBand="1"/>
      </w:tblPr>
      <w:tblGrid>
        <w:gridCol w:w="2411"/>
        <w:gridCol w:w="4961"/>
        <w:gridCol w:w="4536"/>
        <w:gridCol w:w="2693"/>
      </w:tblGrid>
      <w:tr w:rsidR="001F62D0" w:rsidRPr="00973A99" w14:paraId="18B8C7A0" w14:textId="6C3AF234" w:rsidTr="1C642045">
        <w:trPr>
          <w:trHeight w:val="1185"/>
        </w:trPr>
        <w:tc>
          <w:tcPr>
            <w:tcW w:w="14601" w:type="dxa"/>
            <w:gridSpan w:val="4"/>
            <w:shd w:val="clear" w:color="auto" w:fill="DEEAF6" w:themeFill="accent5" w:themeFillTint="33"/>
          </w:tcPr>
          <w:bookmarkEnd w:id="0"/>
          <w:p w14:paraId="33C50F0B" w14:textId="102D7514" w:rsidR="001F62D0" w:rsidRPr="00962DAD" w:rsidRDefault="59D43B8F">
            <w:pPr>
              <w:rPr>
                <w:rFonts w:cstheme="minorHAnsi"/>
                <w:i/>
                <w:color w:val="000000" w:themeColor="text1"/>
                <w:sz w:val="28"/>
                <w:szCs w:val="28"/>
              </w:rPr>
            </w:pPr>
            <w:r w:rsidRPr="316E3EEA">
              <w:rPr>
                <w:b/>
                <w:bCs/>
                <w:color w:val="000000" w:themeColor="text1"/>
                <w:sz w:val="28"/>
                <w:szCs w:val="28"/>
              </w:rPr>
              <w:t xml:space="preserve">Priority </w:t>
            </w:r>
            <w:r w:rsidR="29FFA19A" w:rsidRPr="316E3EEA">
              <w:rPr>
                <w:b/>
                <w:bCs/>
                <w:color w:val="000000" w:themeColor="text1"/>
                <w:sz w:val="28"/>
                <w:szCs w:val="28"/>
              </w:rPr>
              <w:t>1</w:t>
            </w:r>
            <w:r w:rsidRPr="316E3EEA">
              <w:rPr>
                <w:b/>
                <w:bCs/>
                <w:color w:val="000000" w:themeColor="text1"/>
                <w:sz w:val="28"/>
                <w:szCs w:val="28"/>
              </w:rPr>
              <w:t xml:space="preserve">: </w:t>
            </w:r>
            <w:r w:rsidRPr="316E3EEA">
              <w:rPr>
                <w:b/>
                <w:bCs/>
                <w:i/>
                <w:iCs/>
                <w:color w:val="000000" w:themeColor="text1"/>
                <w:sz w:val="28"/>
                <w:szCs w:val="28"/>
              </w:rPr>
              <w:t>Learning Standards</w:t>
            </w:r>
            <w:r w:rsidR="2C8005FE" w:rsidRPr="316E3EEA">
              <w:rPr>
                <w:b/>
                <w:bCs/>
                <w:color w:val="000000" w:themeColor="text1"/>
                <w:sz w:val="24"/>
                <w:szCs w:val="24"/>
              </w:rPr>
              <w:t xml:space="preserve"> </w:t>
            </w:r>
            <w:r w:rsidR="2C8005FE" w:rsidRPr="316E3EEA">
              <w:rPr>
                <w:i/>
                <w:iCs/>
                <w:color w:val="000000" w:themeColor="text1"/>
                <w:sz w:val="24"/>
                <w:szCs w:val="24"/>
              </w:rPr>
              <w:t>(DfE Trust Quality Descriptor: Pillar 1- High Quality</w:t>
            </w:r>
            <w:r w:rsidR="48031476" w:rsidRPr="316E3EEA">
              <w:rPr>
                <w:i/>
                <w:iCs/>
                <w:color w:val="000000" w:themeColor="text1"/>
                <w:sz w:val="24"/>
                <w:szCs w:val="24"/>
              </w:rPr>
              <w:t>/</w:t>
            </w:r>
            <w:r w:rsidR="2C8005FE" w:rsidRPr="316E3EEA">
              <w:rPr>
                <w:i/>
                <w:iCs/>
                <w:color w:val="000000" w:themeColor="text1"/>
                <w:sz w:val="24"/>
                <w:szCs w:val="24"/>
              </w:rPr>
              <w:t>Inclusive Education)</w:t>
            </w:r>
          </w:p>
          <w:p w14:paraId="091A310C" w14:textId="2A7225D9" w:rsidR="2DE672CF" w:rsidRDefault="2DE672CF" w:rsidP="2DE672CF">
            <w:pPr>
              <w:spacing w:line="300" w:lineRule="auto"/>
              <w:rPr>
                <w:rFonts w:ascii="Segoe UI" w:eastAsia="Segoe UI" w:hAnsi="Segoe UI" w:cs="Segoe UI"/>
                <w:b/>
                <w:bCs/>
                <w:sz w:val="21"/>
                <w:szCs w:val="21"/>
              </w:rPr>
            </w:pPr>
          </w:p>
          <w:p w14:paraId="5410010F" w14:textId="37A90904" w:rsidR="14C392C3" w:rsidRDefault="14C392C3" w:rsidP="2CAD24A7">
            <w:pPr>
              <w:spacing w:line="300" w:lineRule="auto"/>
              <w:rPr>
                <w:rFonts w:eastAsiaTheme="minorEastAsia"/>
                <w:b/>
                <w:bCs/>
                <w:color w:val="1F3864" w:themeColor="accent1" w:themeShade="80"/>
                <w:sz w:val="20"/>
                <w:szCs w:val="20"/>
              </w:rPr>
            </w:pPr>
            <w:r w:rsidRPr="3A0FD08C">
              <w:rPr>
                <w:rFonts w:eastAsiaTheme="minorEastAsia"/>
                <w:b/>
                <w:bCs/>
                <w:color w:val="1F3864" w:themeColor="accent1" w:themeShade="80"/>
                <w:sz w:val="20"/>
                <w:szCs w:val="20"/>
              </w:rPr>
              <w:t>1</w:t>
            </w:r>
            <w:r w:rsidR="7B0876A4" w:rsidRPr="3A0FD08C">
              <w:rPr>
                <w:rFonts w:eastAsiaTheme="minorEastAsia"/>
                <w:b/>
                <w:bCs/>
                <w:color w:val="1F3864" w:themeColor="accent1" w:themeShade="80"/>
                <w:sz w:val="20"/>
                <w:szCs w:val="20"/>
              </w:rPr>
              <w:t>A</w:t>
            </w:r>
            <w:r w:rsidRPr="3A0FD08C">
              <w:rPr>
                <w:rFonts w:eastAsiaTheme="minorEastAsia"/>
                <w:b/>
                <w:bCs/>
                <w:color w:val="1F3864" w:themeColor="accent1" w:themeShade="80"/>
                <w:sz w:val="20"/>
                <w:szCs w:val="20"/>
              </w:rPr>
              <w:t xml:space="preserve">. Reduce the disadvantage gap and improve outcomes for </w:t>
            </w:r>
            <w:r w:rsidR="49F0F52A" w:rsidRPr="3A0FD08C">
              <w:rPr>
                <w:rFonts w:eastAsiaTheme="minorEastAsia"/>
                <w:b/>
                <w:bCs/>
                <w:color w:val="1F3864" w:themeColor="accent1" w:themeShade="80"/>
                <w:sz w:val="20"/>
                <w:szCs w:val="20"/>
              </w:rPr>
              <w:t xml:space="preserve">disadvantaged and </w:t>
            </w:r>
            <w:r w:rsidRPr="3A0FD08C">
              <w:rPr>
                <w:rFonts w:eastAsiaTheme="minorEastAsia"/>
                <w:b/>
                <w:bCs/>
                <w:color w:val="1F3864" w:themeColor="accent1" w:themeShade="80"/>
                <w:sz w:val="20"/>
                <w:szCs w:val="20"/>
              </w:rPr>
              <w:t xml:space="preserve">SEND pupils in </w:t>
            </w:r>
            <w:r w:rsidR="6AE79E3D" w:rsidRPr="3A0FD08C">
              <w:rPr>
                <w:rFonts w:eastAsiaTheme="minorEastAsia"/>
                <w:b/>
                <w:bCs/>
                <w:color w:val="1F3864" w:themeColor="accent1" w:themeShade="80"/>
                <w:sz w:val="20"/>
                <w:szCs w:val="20"/>
              </w:rPr>
              <w:t>writing</w:t>
            </w:r>
          </w:p>
          <w:p w14:paraId="40C58068" w14:textId="79B37AC4" w:rsidR="7C2A7EE3" w:rsidRDefault="7C2A7EE3">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Create environments where pupils feel known, valued, heard and supported, enabling them to contribute positively, develop their capabilities and thrive</w:t>
            </w:r>
          </w:p>
          <w:p w14:paraId="4C7FEFEA" w14:textId="604A67DD" w:rsidR="14C392C3" w:rsidRDefault="7F333CF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Improve Quality First Teaching</w:t>
            </w:r>
            <w:r w:rsidR="637B15B4" w:rsidRPr="3A0FD08C">
              <w:rPr>
                <w:rFonts w:asciiTheme="minorHAnsi" w:hAnsiTheme="minorHAnsi" w:cstheme="minorBidi"/>
                <w:sz w:val="20"/>
                <w:szCs w:val="20"/>
                <w:lang w:val="en-US"/>
              </w:rPr>
              <w:t xml:space="preserve"> </w:t>
            </w:r>
          </w:p>
          <w:p w14:paraId="54CB51AE" w14:textId="73453EAB" w:rsidR="14C392C3" w:rsidRDefault="637B15B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B44B6B9">
              <w:rPr>
                <w:rFonts w:asciiTheme="minorHAnsi" w:hAnsiTheme="minorHAnsi" w:cstheme="minorBidi"/>
                <w:sz w:val="20"/>
                <w:szCs w:val="20"/>
                <w:lang w:val="en-US"/>
              </w:rPr>
              <w:t>Strengthen early identification and assessment</w:t>
            </w:r>
          </w:p>
          <w:p w14:paraId="1A47F66A" w14:textId="591E7FBE" w:rsidR="637B15B4" w:rsidRDefault="637B15B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B44B6B9">
              <w:rPr>
                <w:rFonts w:asciiTheme="minorHAnsi" w:hAnsiTheme="minorHAnsi" w:cstheme="minorBidi"/>
                <w:sz w:val="20"/>
                <w:szCs w:val="20"/>
                <w:lang w:val="en-US"/>
              </w:rPr>
              <w:t>Targeted intervention programmes</w:t>
            </w:r>
          </w:p>
          <w:p w14:paraId="10458B4E" w14:textId="1C5A9B8C" w:rsidR="2DE672CF" w:rsidRDefault="637B15B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B44B6B9">
              <w:rPr>
                <w:rFonts w:asciiTheme="minorHAnsi" w:hAnsiTheme="minorHAnsi" w:cstheme="minorBidi"/>
                <w:sz w:val="20"/>
                <w:szCs w:val="20"/>
                <w:lang w:val="en-US"/>
              </w:rPr>
              <w:t>Curriculum adaptation</w:t>
            </w:r>
          </w:p>
          <w:p w14:paraId="0B7F6EFC" w14:textId="5D0B893F" w:rsidR="637B15B4" w:rsidRDefault="637B15B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B44B6B9">
              <w:rPr>
                <w:rFonts w:asciiTheme="minorHAnsi" w:hAnsiTheme="minorHAnsi" w:cstheme="minorBidi"/>
                <w:sz w:val="20"/>
                <w:szCs w:val="20"/>
                <w:lang w:val="en-US"/>
              </w:rPr>
              <w:t>Language and vocabulary development</w:t>
            </w:r>
          </w:p>
          <w:p w14:paraId="1EE10C84" w14:textId="19BC4B38" w:rsidR="637B15B4" w:rsidRDefault="637B15B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Parental engagement</w:t>
            </w:r>
          </w:p>
          <w:p w14:paraId="205CCEF1" w14:textId="1EE953E4" w:rsidR="4F026174" w:rsidRDefault="4F02617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lastRenderedPageBreak/>
              <w:t>Embed instructional coaching and deliberate practice</w:t>
            </w:r>
          </w:p>
          <w:p w14:paraId="7849F824" w14:textId="703261DB" w:rsidR="2DE672CF" w:rsidRDefault="2DE672CF" w:rsidP="316E3EEA">
            <w:pPr>
              <w:pStyle w:val="NormalWeb"/>
              <w:spacing w:before="0" w:beforeAutospacing="0" w:after="0" w:afterAutospacing="0" w:line="216" w:lineRule="auto"/>
              <w:rPr>
                <w:rFonts w:asciiTheme="minorHAnsi" w:hAnsiTheme="minorHAnsi" w:cstheme="minorBidi"/>
                <w:sz w:val="20"/>
                <w:szCs w:val="20"/>
                <w:lang w:val="en-US"/>
              </w:rPr>
            </w:pPr>
          </w:p>
          <w:p w14:paraId="209EA116" w14:textId="3756F978" w:rsidR="083939EC" w:rsidRDefault="083939EC" w:rsidP="3A0FD08C">
            <w:pPr>
              <w:spacing w:line="300" w:lineRule="auto"/>
              <w:rPr>
                <w:rFonts w:eastAsiaTheme="minorEastAsia"/>
                <w:b/>
                <w:bCs/>
                <w:color w:val="1F3864" w:themeColor="accent1" w:themeShade="80"/>
                <w:sz w:val="20"/>
                <w:szCs w:val="20"/>
              </w:rPr>
            </w:pPr>
            <w:r w:rsidRPr="3A0FD08C">
              <w:rPr>
                <w:rFonts w:eastAsiaTheme="minorEastAsia"/>
                <w:b/>
                <w:bCs/>
                <w:color w:val="1F3864" w:themeColor="accent1" w:themeShade="80"/>
                <w:sz w:val="20"/>
                <w:szCs w:val="20"/>
              </w:rPr>
              <w:t>1</w:t>
            </w:r>
            <w:r w:rsidR="398FE228" w:rsidRPr="3A0FD08C">
              <w:rPr>
                <w:rFonts w:eastAsiaTheme="minorEastAsia"/>
                <w:b/>
                <w:bCs/>
                <w:color w:val="1F3864" w:themeColor="accent1" w:themeShade="80"/>
                <w:sz w:val="20"/>
                <w:szCs w:val="20"/>
              </w:rPr>
              <w:t>B</w:t>
            </w:r>
            <w:r w:rsidRPr="3A0FD08C">
              <w:rPr>
                <w:rFonts w:eastAsiaTheme="minorEastAsia"/>
                <w:b/>
                <w:bCs/>
                <w:color w:val="1F3864" w:themeColor="accent1" w:themeShade="80"/>
                <w:sz w:val="20"/>
                <w:szCs w:val="20"/>
              </w:rPr>
              <w:t xml:space="preserve">. </w:t>
            </w:r>
            <w:r w:rsidR="5F2CC318" w:rsidRPr="3A0FD08C">
              <w:rPr>
                <w:rFonts w:eastAsiaTheme="minorEastAsia"/>
                <w:b/>
                <w:bCs/>
                <w:color w:val="1F3864" w:themeColor="accent1" w:themeShade="80"/>
                <w:sz w:val="20"/>
                <w:szCs w:val="20"/>
              </w:rPr>
              <w:t>Reduce the disadvantage gap and improve outcomes for disadvantaged and SEND pupils in mathematics</w:t>
            </w:r>
          </w:p>
          <w:p w14:paraId="74D14B35" w14:textId="287CEA6B" w:rsidR="083939EC" w:rsidRDefault="083939EC" w:rsidP="2CAD24A7">
            <w:pPr>
              <w:spacing w:line="300" w:lineRule="auto"/>
              <w:rPr>
                <w:rFonts w:eastAsiaTheme="minorEastAsia"/>
                <w:b/>
                <w:bCs/>
                <w:color w:val="1F3864" w:themeColor="accent1" w:themeShade="80"/>
                <w:sz w:val="20"/>
                <w:szCs w:val="20"/>
              </w:rPr>
            </w:pPr>
          </w:p>
          <w:p w14:paraId="29CBB0E9" w14:textId="332C0443" w:rsidR="766AD221" w:rsidRDefault="766AD221">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Create environments where pupils feel known, valued, heard and supported, enabling them to contribute positively, develop their capabilities and thrive</w:t>
            </w:r>
          </w:p>
          <w:p w14:paraId="046D5424" w14:textId="6A33AC72" w:rsidR="5089A4E4" w:rsidRDefault="5089A4E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 xml:space="preserve">Improve Quality First Teaching </w:t>
            </w:r>
          </w:p>
          <w:p w14:paraId="19BF06C9" w14:textId="73453EAB" w:rsidR="5089A4E4" w:rsidRDefault="5089A4E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CAD24A7">
              <w:rPr>
                <w:rFonts w:asciiTheme="minorHAnsi" w:hAnsiTheme="minorHAnsi" w:cstheme="minorBidi"/>
                <w:sz w:val="20"/>
                <w:szCs w:val="20"/>
                <w:lang w:val="en-US"/>
              </w:rPr>
              <w:t>Strengthen early identification and assessment</w:t>
            </w:r>
          </w:p>
          <w:p w14:paraId="3F9FBDF0" w14:textId="591E7FBE" w:rsidR="5089A4E4" w:rsidRDefault="5089A4E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CAD24A7">
              <w:rPr>
                <w:rFonts w:asciiTheme="minorHAnsi" w:hAnsiTheme="minorHAnsi" w:cstheme="minorBidi"/>
                <w:sz w:val="20"/>
                <w:szCs w:val="20"/>
                <w:lang w:val="en-US"/>
              </w:rPr>
              <w:t>Targeted intervention programmes</w:t>
            </w:r>
          </w:p>
          <w:p w14:paraId="4DF3FE67" w14:textId="1C5A9B8C" w:rsidR="5089A4E4" w:rsidRDefault="5089A4E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CAD24A7">
              <w:rPr>
                <w:rFonts w:asciiTheme="minorHAnsi" w:hAnsiTheme="minorHAnsi" w:cstheme="minorBidi"/>
                <w:sz w:val="20"/>
                <w:szCs w:val="20"/>
                <w:lang w:val="en-US"/>
              </w:rPr>
              <w:t>Curriculum adaptation</w:t>
            </w:r>
          </w:p>
          <w:p w14:paraId="20F1144C" w14:textId="0EB3C599" w:rsidR="5089A4E4" w:rsidRDefault="5089A4E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2CAD24A7">
              <w:rPr>
                <w:rFonts w:asciiTheme="minorHAnsi" w:hAnsiTheme="minorHAnsi" w:cstheme="minorBidi"/>
                <w:sz w:val="20"/>
                <w:szCs w:val="20"/>
                <w:lang w:val="en-US"/>
              </w:rPr>
              <w:t>Mathematical language and vocabulary development</w:t>
            </w:r>
          </w:p>
          <w:p w14:paraId="0B4749E6" w14:textId="3465ED6D" w:rsidR="5089A4E4" w:rsidRDefault="5089A4E4">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Parental engagement</w:t>
            </w:r>
          </w:p>
          <w:p w14:paraId="698E62F3" w14:textId="7CDC72A7" w:rsidR="144FA1E5" w:rsidRDefault="144FA1E5">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Embed instructional coaching and deliberate practice</w:t>
            </w:r>
          </w:p>
          <w:p w14:paraId="5FB7FCC3" w14:textId="4B0255B7" w:rsidR="2DE672CF" w:rsidRDefault="2DE672CF" w:rsidP="316E3EEA">
            <w:pPr>
              <w:pStyle w:val="NormalWeb"/>
              <w:spacing w:before="0" w:beforeAutospacing="0" w:after="0" w:afterAutospacing="0" w:line="216" w:lineRule="auto"/>
              <w:rPr>
                <w:rFonts w:asciiTheme="minorHAnsi" w:hAnsiTheme="minorHAnsi" w:cstheme="minorBidi"/>
                <w:sz w:val="20"/>
                <w:szCs w:val="20"/>
                <w:lang w:val="en-US"/>
              </w:rPr>
            </w:pPr>
          </w:p>
          <w:p w14:paraId="6EF647DF" w14:textId="59ADC254" w:rsidR="006C1DF2" w:rsidRPr="00B735BC" w:rsidRDefault="006C1DF2" w:rsidP="006C1DF2">
            <w:pPr>
              <w:spacing w:line="300" w:lineRule="auto"/>
              <w:rPr>
                <w:rFonts w:eastAsia="Calibri" w:cstheme="minorHAnsi"/>
                <w:color w:val="1F3864" w:themeColor="accent1" w:themeShade="80"/>
                <w:sz w:val="20"/>
                <w:szCs w:val="20"/>
                <w:lang w:val="en-US"/>
              </w:rPr>
            </w:pPr>
            <w:r>
              <w:rPr>
                <w:rFonts w:eastAsia="Calibri" w:cstheme="minorHAnsi"/>
                <w:b/>
                <w:bCs/>
                <w:color w:val="1F3864" w:themeColor="accent1" w:themeShade="80"/>
                <w:sz w:val="20"/>
                <w:szCs w:val="20"/>
              </w:rPr>
              <w:t xml:space="preserve">1C. </w:t>
            </w:r>
            <w:r w:rsidRPr="00B735BC">
              <w:rPr>
                <w:rFonts w:eastAsia="Calibri" w:cstheme="minorHAnsi"/>
                <w:b/>
                <w:bCs/>
                <w:color w:val="1F3864" w:themeColor="accent1" w:themeShade="80"/>
                <w:sz w:val="20"/>
                <w:szCs w:val="20"/>
              </w:rPr>
              <w:t>Improve KS2 Outcomes and Increase the Percentage of Pupils Achieving Reading, Writing and Mathematics Combined</w:t>
            </w:r>
          </w:p>
          <w:p w14:paraId="79303AA2" w14:textId="77777777" w:rsidR="006C1DF2" w:rsidRPr="00B735BC" w:rsidRDefault="006C1DF2" w:rsidP="006C1DF2">
            <w:pPr>
              <w:spacing w:line="300" w:lineRule="auto"/>
              <w:rPr>
                <w:rFonts w:eastAsia="Calibri" w:cstheme="minorHAnsi"/>
                <w:color w:val="1F3864" w:themeColor="accent1" w:themeShade="80"/>
                <w:sz w:val="20"/>
                <w:szCs w:val="20"/>
                <w:lang w:val="en-US"/>
              </w:rPr>
            </w:pPr>
          </w:p>
          <w:p w14:paraId="4A46462C" w14:textId="77777777" w:rsidR="006C1DF2" w:rsidRPr="00B735BC" w:rsidRDefault="006C1DF2">
            <w:pPr>
              <w:pStyle w:val="NormalWeb"/>
              <w:numPr>
                <w:ilvl w:val="0"/>
                <w:numId w:val="15"/>
              </w:numPr>
              <w:spacing w:before="0" w:beforeAutospacing="0" w:after="0" w:afterAutospacing="0" w:line="216" w:lineRule="auto"/>
              <w:rPr>
                <w:rFonts w:asciiTheme="minorHAnsi" w:eastAsia="Calibri" w:hAnsiTheme="minorHAnsi" w:cstheme="minorHAnsi"/>
                <w:color w:val="000000" w:themeColor="text1"/>
                <w:sz w:val="20"/>
                <w:szCs w:val="20"/>
                <w:lang w:val="en-US"/>
              </w:rPr>
            </w:pPr>
            <w:r w:rsidRPr="00B735BC">
              <w:rPr>
                <w:rFonts w:asciiTheme="minorHAnsi" w:eastAsia="Calibri" w:hAnsiTheme="minorHAnsi" w:cstheme="minorHAnsi"/>
                <w:color w:val="000000" w:themeColor="text1"/>
                <w:sz w:val="20"/>
                <w:szCs w:val="20"/>
                <w:lang w:val="en-US"/>
              </w:rPr>
              <w:t>Ensure a relentless focus on pupil outcomes at all levels</w:t>
            </w:r>
          </w:p>
          <w:p w14:paraId="04FEE06D" w14:textId="77777777" w:rsidR="006C1DF2" w:rsidRPr="00B735BC" w:rsidRDefault="006C1DF2">
            <w:pPr>
              <w:pStyle w:val="NormalWeb"/>
              <w:numPr>
                <w:ilvl w:val="0"/>
                <w:numId w:val="15"/>
              </w:numPr>
              <w:spacing w:before="0" w:beforeAutospacing="0" w:after="0" w:afterAutospacing="0" w:line="216" w:lineRule="auto"/>
              <w:rPr>
                <w:rFonts w:asciiTheme="minorHAnsi" w:eastAsia="Calibri" w:hAnsiTheme="minorHAnsi" w:cstheme="minorHAnsi"/>
                <w:color w:val="000000" w:themeColor="text1"/>
                <w:sz w:val="20"/>
                <w:szCs w:val="20"/>
                <w:lang w:val="en-US"/>
              </w:rPr>
            </w:pPr>
            <w:r w:rsidRPr="00B735BC">
              <w:rPr>
                <w:rFonts w:asciiTheme="minorHAnsi" w:eastAsia="Calibri" w:hAnsiTheme="minorHAnsi" w:cstheme="minorHAnsi"/>
                <w:color w:val="000000" w:themeColor="text1"/>
                <w:sz w:val="20"/>
                <w:szCs w:val="20"/>
                <w:lang w:val="en-US"/>
              </w:rPr>
              <w:t xml:space="preserve">Improve Quality First Teaching </w:t>
            </w:r>
          </w:p>
          <w:p w14:paraId="40F4724A" w14:textId="77777777" w:rsidR="006C1DF2" w:rsidRPr="00B735BC" w:rsidRDefault="006C1DF2">
            <w:pPr>
              <w:pStyle w:val="NormalWeb"/>
              <w:numPr>
                <w:ilvl w:val="0"/>
                <w:numId w:val="15"/>
              </w:numPr>
              <w:spacing w:before="0" w:beforeAutospacing="0" w:after="0" w:afterAutospacing="0" w:line="216" w:lineRule="auto"/>
              <w:rPr>
                <w:rFonts w:asciiTheme="minorHAnsi" w:eastAsia="Calibri" w:hAnsiTheme="minorHAnsi" w:cstheme="minorHAnsi"/>
                <w:color w:val="000000" w:themeColor="text1"/>
                <w:sz w:val="20"/>
                <w:szCs w:val="20"/>
                <w:lang w:val="en-US"/>
              </w:rPr>
            </w:pPr>
            <w:r w:rsidRPr="00B735BC">
              <w:rPr>
                <w:rFonts w:asciiTheme="minorHAnsi" w:eastAsia="Calibri" w:hAnsiTheme="minorHAnsi" w:cstheme="minorHAnsi"/>
                <w:color w:val="000000" w:themeColor="text1"/>
                <w:sz w:val="20"/>
                <w:szCs w:val="20"/>
                <w:lang w:val="en-US"/>
              </w:rPr>
              <w:t>Strengthen assessment</w:t>
            </w:r>
          </w:p>
          <w:p w14:paraId="7CD15FAA" w14:textId="77777777" w:rsidR="006C1DF2" w:rsidRPr="00B735BC" w:rsidRDefault="006C1DF2">
            <w:pPr>
              <w:pStyle w:val="NormalWeb"/>
              <w:numPr>
                <w:ilvl w:val="0"/>
                <w:numId w:val="15"/>
              </w:numPr>
              <w:spacing w:before="0" w:beforeAutospacing="0" w:after="0" w:afterAutospacing="0" w:line="216" w:lineRule="auto"/>
              <w:rPr>
                <w:rFonts w:asciiTheme="minorHAnsi" w:eastAsia="Calibri" w:hAnsiTheme="minorHAnsi" w:cstheme="minorHAnsi"/>
                <w:color w:val="000000" w:themeColor="text1"/>
                <w:sz w:val="20"/>
                <w:szCs w:val="20"/>
                <w:lang w:val="en-US"/>
              </w:rPr>
            </w:pPr>
            <w:r w:rsidRPr="00B735BC">
              <w:rPr>
                <w:rFonts w:asciiTheme="minorHAnsi" w:eastAsia="Calibri" w:hAnsiTheme="minorHAnsi" w:cstheme="minorHAnsi"/>
                <w:color w:val="000000" w:themeColor="text1"/>
                <w:sz w:val="20"/>
                <w:szCs w:val="20"/>
                <w:lang w:val="en-US"/>
              </w:rPr>
              <w:t xml:space="preserve">Targeted intervention </w:t>
            </w:r>
            <w:proofErr w:type="spellStart"/>
            <w:r w:rsidRPr="00B735BC">
              <w:rPr>
                <w:rFonts w:asciiTheme="minorHAnsi" w:eastAsia="Calibri" w:hAnsiTheme="minorHAnsi" w:cstheme="minorHAnsi"/>
                <w:color w:val="000000" w:themeColor="text1"/>
                <w:sz w:val="20"/>
                <w:szCs w:val="20"/>
                <w:lang w:val="en-US"/>
              </w:rPr>
              <w:t>programmes</w:t>
            </w:r>
            <w:proofErr w:type="spellEnd"/>
          </w:p>
          <w:p w14:paraId="074FF459" w14:textId="77777777" w:rsidR="006C1DF2" w:rsidRPr="00B735BC" w:rsidRDefault="006C1DF2">
            <w:pPr>
              <w:pStyle w:val="NormalWeb"/>
              <w:numPr>
                <w:ilvl w:val="0"/>
                <w:numId w:val="15"/>
              </w:numPr>
              <w:spacing w:before="0" w:beforeAutospacing="0" w:after="0" w:afterAutospacing="0" w:line="216" w:lineRule="auto"/>
              <w:rPr>
                <w:rFonts w:asciiTheme="minorHAnsi" w:eastAsia="Calibri" w:hAnsiTheme="minorHAnsi" w:cstheme="minorHAnsi"/>
                <w:color w:val="000000" w:themeColor="text1"/>
                <w:sz w:val="20"/>
                <w:szCs w:val="20"/>
                <w:lang w:val="en-US"/>
              </w:rPr>
            </w:pPr>
            <w:r w:rsidRPr="00B735BC">
              <w:rPr>
                <w:rFonts w:asciiTheme="minorHAnsi" w:eastAsia="Calibri" w:hAnsiTheme="minorHAnsi" w:cstheme="minorHAnsi"/>
                <w:color w:val="000000" w:themeColor="text1"/>
                <w:sz w:val="20"/>
                <w:szCs w:val="20"/>
                <w:lang w:val="en-US"/>
              </w:rPr>
              <w:t>Curriculum adaptation</w:t>
            </w:r>
          </w:p>
          <w:p w14:paraId="215DA9EA" w14:textId="77777777" w:rsidR="006C1DF2" w:rsidRPr="00B735BC" w:rsidRDefault="006C1DF2">
            <w:pPr>
              <w:pStyle w:val="NormalWeb"/>
              <w:numPr>
                <w:ilvl w:val="0"/>
                <w:numId w:val="15"/>
              </w:numPr>
              <w:spacing w:before="0" w:beforeAutospacing="0" w:after="0" w:afterAutospacing="0" w:line="216" w:lineRule="auto"/>
              <w:rPr>
                <w:rFonts w:asciiTheme="minorHAnsi" w:eastAsia="Calibri" w:hAnsiTheme="minorHAnsi" w:cstheme="minorHAnsi"/>
                <w:color w:val="000000" w:themeColor="text1"/>
                <w:sz w:val="20"/>
                <w:szCs w:val="20"/>
                <w:lang w:val="en-US"/>
              </w:rPr>
            </w:pPr>
            <w:r w:rsidRPr="00B735BC">
              <w:rPr>
                <w:rFonts w:asciiTheme="minorHAnsi" w:eastAsia="Calibri" w:hAnsiTheme="minorHAnsi" w:cstheme="minorHAnsi"/>
                <w:color w:val="000000" w:themeColor="text1"/>
                <w:sz w:val="20"/>
                <w:szCs w:val="20"/>
                <w:lang w:val="en-US"/>
              </w:rPr>
              <w:t>Parental engagement</w:t>
            </w:r>
          </w:p>
          <w:p w14:paraId="214C3699" w14:textId="77777777" w:rsidR="006C1DF2" w:rsidRPr="00B735BC" w:rsidRDefault="006C1DF2">
            <w:pPr>
              <w:pStyle w:val="NormalWeb"/>
              <w:numPr>
                <w:ilvl w:val="0"/>
                <w:numId w:val="15"/>
              </w:numPr>
              <w:spacing w:before="0" w:beforeAutospacing="0" w:after="0" w:afterAutospacing="0" w:line="216" w:lineRule="auto"/>
              <w:rPr>
                <w:rFonts w:asciiTheme="minorHAnsi" w:eastAsia="Calibri" w:hAnsiTheme="minorHAnsi" w:cstheme="minorHAnsi"/>
                <w:color w:val="000000" w:themeColor="text1"/>
                <w:sz w:val="20"/>
                <w:szCs w:val="20"/>
                <w:lang w:val="en-US"/>
              </w:rPr>
            </w:pPr>
            <w:r w:rsidRPr="00B735BC">
              <w:rPr>
                <w:rFonts w:asciiTheme="minorHAnsi" w:eastAsia="Calibri" w:hAnsiTheme="minorHAnsi" w:cstheme="minorHAnsi"/>
                <w:color w:val="000000" w:themeColor="text1"/>
                <w:sz w:val="20"/>
                <w:szCs w:val="20"/>
                <w:lang w:val="en-US"/>
              </w:rPr>
              <w:t>Continue to embed instructional coaching and deliberate practice</w:t>
            </w:r>
          </w:p>
          <w:p w14:paraId="03D75517" w14:textId="77777777" w:rsidR="006C1DF2" w:rsidRPr="00B735BC" w:rsidRDefault="006C1DF2">
            <w:pPr>
              <w:pStyle w:val="NormalWeb"/>
              <w:numPr>
                <w:ilvl w:val="0"/>
                <w:numId w:val="15"/>
              </w:numPr>
              <w:spacing w:before="0" w:beforeAutospacing="0" w:after="0" w:afterAutospacing="0" w:line="216" w:lineRule="auto"/>
              <w:rPr>
                <w:rFonts w:asciiTheme="minorHAnsi" w:eastAsia="Calibri" w:hAnsiTheme="minorHAnsi" w:cstheme="minorHAnsi"/>
                <w:color w:val="000000" w:themeColor="text1"/>
                <w:sz w:val="20"/>
                <w:szCs w:val="20"/>
                <w:lang w:val="en-US"/>
              </w:rPr>
            </w:pPr>
            <w:r w:rsidRPr="00B735BC">
              <w:rPr>
                <w:rFonts w:asciiTheme="minorHAnsi" w:eastAsia="Calibri" w:hAnsiTheme="minorHAnsi" w:cstheme="minorHAnsi"/>
                <w:color w:val="000000" w:themeColor="text1"/>
                <w:sz w:val="20"/>
                <w:szCs w:val="20"/>
                <w:lang w:val="en-US"/>
              </w:rPr>
              <w:t>Consistent year 6 teaching and test preparation</w:t>
            </w:r>
          </w:p>
          <w:p w14:paraId="06D33072" w14:textId="77777777" w:rsidR="006C1DF2" w:rsidRDefault="006C1DF2" w:rsidP="316E3EEA">
            <w:pPr>
              <w:pStyle w:val="NormalWeb"/>
              <w:spacing w:before="0" w:beforeAutospacing="0" w:after="0" w:afterAutospacing="0" w:line="216" w:lineRule="auto"/>
              <w:rPr>
                <w:rFonts w:asciiTheme="minorHAnsi" w:hAnsiTheme="minorHAnsi" w:cstheme="minorBidi"/>
                <w:sz w:val="20"/>
                <w:szCs w:val="20"/>
                <w:lang w:val="en-US"/>
              </w:rPr>
            </w:pPr>
          </w:p>
          <w:p w14:paraId="1061996D" w14:textId="77777777" w:rsidR="00F15822" w:rsidRDefault="00F15822" w:rsidP="2DE672CF">
            <w:pPr>
              <w:pStyle w:val="NormalWeb"/>
              <w:spacing w:before="0" w:beforeAutospacing="0" w:after="0" w:afterAutospacing="0" w:line="216" w:lineRule="auto"/>
              <w:rPr>
                <w:rFonts w:asciiTheme="minorHAnsi" w:hAnsiTheme="minorHAnsi" w:cstheme="minorBidi"/>
                <w:b/>
                <w:bCs/>
                <w:color w:val="1F3864" w:themeColor="accent1" w:themeShade="80"/>
                <w:sz w:val="20"/>
                <w:szCs w:val="20"/>
                <w:lang w:val="en-US"/>
              </w:rPr>
            </w:pPr>
          </w:p>
          <w:p w14:paraId="580633DD" w14:textId="77777777" w:rsidR="00FA7D80" w:rsidRDefault="00FA7D80" w:rsidP="2DE672CF">
            <w:pPr>
              <w:pStyle w:val="NormalWeb"/>
              <w:spacing w:before="0" w:beforeAutospacing="0" w:after="0" w:afterAutospacing="0" w:line="216" w:lineRule="auto"/>
              <w:rPr>
                <w:rFonts w:asciiTheme="minorHAnsi" w:hAnsiTheme="minorHAnsi" w:cstheme="minorBidi"/>
                <w:b/>
                <w:bCs/>
                <w:color w:val="1F3864" w:themeColor="accent1" w:themeShade="80"/>
                <w:sz w:val="20"/>
                <w:szCs w:val="20"/>
                <w:lang w:val="en-US"/>
              </w:rPr>
            </w:pPr>
          </w:p>
          <w:p w14:paraId="2C6AAA74" w14:textId="7A71DB44" w:rsidR="00FA7D80" w:rsidRPr="00750A8C" w:rsidRDefault="00FA7D80" w:rsidP="2DE672CF">
            <w:pPr>
              <w:pStyle w:val="NormalWeb"/>
              <w:spacing w:before="0" w:beforeAutospacing="0" w:after="0" w:afterAutospacing="0" w:line="216" w:lineRule="auto"/>
              <w:rPr>
                <w:rFonts w:asciiTheme="minorHAnsi" w:hAnsiTheme="minorHAnsi" w:cstheme="minorBidi"/>
                <w:b/>
                <w:bCs/>
                <w:color w:val="1F3864" w:themeColor="accent1" w:themeShade="80"/>
                <w:sz w:val="20"/>
                <w:szCs w:val="20"/>
                <w:lang w:val="en-US"/>
              </w:rPr>
            </w:pPr>
          </w:p>
        </w:tc>
      </w:tr>
      <w:tr w:rsidR="00865CEC" w:rsidRPr="00973A99" w14:paraId="16CDA700" w14:textId="77777777" w:rsidTr="1C642045">
        <w:tc>
          <w:tcPr>
            <w:tcW w:w="2411" w:type="dxa"/>
            <w:shd w:val="clear" w:color="auto" w:fill="FFF2CC" w:themeFill="accent4" w:themeFillTint="33"/>
          </w:tcPr>
          <w:p w14:paraId="394ADBCF" w14:textId="273F1E87" w:rsidR="00865CEC" w:rsidRPr="00450B36" w:rsidRDefault="00865CEC" w:rsidP="00A75A36">
            <w:pPr>
              <w:rPr>
                <w:rFonts w:cstheme="minorHAnsi"/>
                <w:b/>
                <w:sz w:val="20"/>
                <w:szCs w:val="20"/>
              </w:rPr>
            </w:pPr>
            <w:bookmarkStart w:id="1" w:name="_Hlk114139781"/>
            <w:r>
              <w:rPr>
                <w:rFonts w:cstheme="minorHAnsi"/>
                <w:b/>
                <w:sz w:val="20"/>
                <w:szCs w:val="20"/>
              </w:rPr>
              <w:lastRenderedPageBreak/>
              <w:t xml:space="preserve">Explain </w:t>
            </w:r>
            <w:r w:rsidRPr="00450B36">
              <w:rPr>
                <w:rFonts w:cstheme="minorHAnsi"/>
                <w:b/>
                <w:color w:val="1F3864" w:themeColor="accent1" w:themeShade="80"/>
                <w:sz w:val="20"/>
                <w:szCs w:val="20"/>
              </w:rPr>
              <w:t>Context</w:t>
            </w:r>
          </w:p>
          <w:p w14:paraId="4FDCF429" w14:textId="40F47CA9" w:rsidR="00865CEC" w:rsidRPr="006B51C5" w:rsidRDefault="00865CEC" w:rsidP="00A75A36">
            <w:pPr>
              <w:rPr>
                <w:rFonts w:cstheme="minorHAnsi"/>
                <w:sz w:val="18"/>
                <w:szCs w:val="18"/>
              </w:rPr>
            </w:pPr>
          </w:p>
        </w:tc>
        <w:tc>
          <w:tcPr>
            <w:tcW w:w="4961" w:type="dxa"/>
            <w:shd w:val="clear" w:color="auto" w:fill="EDEDED" w:themeFill="accent3" w:themeFillTint="33"/>
          </w:tcPr>
          <w:p w14:paraId="647EBDB6" w14:textId="50B3A800" w:rsidR="00865CEC" w:rsidRPr="00865CEC" w:rsidRDefault="00865CEC" w:rsidP="00A75A36">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Clarity</w:t>
            </w:r>
            <w:r>
              <w:rPr>
                <w:rFonts w:cstheme="minorHAnsi"/>
                <w:b/>
                <w:sz w:val="20"/>
                <w:szCs w:val="20"/>
              </w:rPr>
              <w:t xml:space="preserve"> - </w:t>
            </w:r>
            <w:r>
              <w:rPr>
                <w:rFonts w:cstheme="minorHAnsi"/>
                <w:sz w:val="18"/>
                <w:szCs w:val="18"/>
              </w:rPr>
              <w:t>defining priority</w:t>
            </w:r>
            <w:r w:rsidRPr="00C738AB">
              <w:rPr>
                <w:rFonts w:cstheme="minorHAnsi"/>
                <w:sz w:val="18"/>
                <w:szCs w:val="18"/>
              </w:rPr>
              <w:t xml:space="preserve"> and time frame</w:t>
            </w:r>
          </w:p>
          <w:p w14:paraId="23D0130E" w14:textId="53A2208C" w:rsidR="00865CEC" w:rsidRPr="00865CEC" w:rsidRDefault="00865CEC" w:rsidP="00A75A36">
            <w:pPr>
              <w:rPr>
                <w:rFonts w:cstheme="minorHAnsi"/>
                <w:b/>
                <w:color w:val="1F3864" w:themeColor="accent1" w:themeShade="80"/>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Consistency</w:t>
            </w:r>
            <w:r>
              <w:rPr>
                <w:rFonts w:cstheme="minorHAnsi"/>
                <w:b/>
                <w:color w:val="1F3864" w:themeColor="accent1" w:themeShade="80"/>
                <w:sz w:val="20"/>
                <w:szCs w:val="20"/>
              </w:rPr>
              <w:t xml:space="preserve"> - </w:t>
            </w:r>
            <w:r>
              <w:rPr>
                <w:rFonts w:cstheme="minorHAnsi"/>
                <w:sz w:val="18"/>
                <w:szCs w:val="18"/>
              </w:rPr>
              <w:t>a</w:t>
            </w:r>
            <w:r w:rsidRPr="00C738AB">
              <w:rPr>
                <w:rFonts w:cstheme="minorHAnsi"/>
                <w:sz w:val="18"/>
                <w:szCs w:val="18"/>
              </w:rPr>
              <w:t>ctions</w:t>
            </w:r>
            <w:r>
              <w:rPr>
                <w:rFonts w:cstheme="minorHAnsi"/>
                <w:sz w:val="18"/>
                <w:szCs w:val="18"/>
              </w:rPr>
              <w:t xml:space="preserve"> delivering </w:t>
            </w:r>
            <w:r w:rsidRPr="00C738AB">
              <w:rPr>
                <w:rFonts w:cstheme="minorHAnsi"/>
                <w:sz w:val="18"/>
                <w:szCs w:val="18"/>
              </w:rPr>
              <w:t>consistency</w:t>
            </w:r>
          </w:p>
        </w:tc>
        <w:tc>
          <w:tcPr>
            <w:tcW w:w="4536" w:type="dxa"/>
            <w:shd w:val="clear" w:color="auto" w:fill="EDEDED" w:themeFill="accent3" w:themeFillTint="33"/>
          </w:tcPr>
          <w:p w14:paraId="0077D655" w14:textId="46E007A7" w:rsidR="00865CEC" w:rsidRPr="006B51C5" w:rsidRDefault="00865CEC" w:rsidP="006B51C5">
            <w:pPr>
              <w:rPr>
                <w:rFonts w:cstheme="minorHAnsi"/>
                <w:b/>
                <w:color w:val="1F3864" w:themeColor="accent1" w:themeShade="80"/>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Capacity</w:t>
            </w:r>
            <w:r w:rsidR="006B51C5">
              <w:rPr>
                <w:rFonts w:cstheme="minorHAnsi"/>
                <w:b/>
                <w:color w:val="1F3864" w:themeColor="accent1" w:themeShade="80"/>
                <w:sz w:val="20"/>
                <w:szCs w:val="20"/>
              </w:rPr>
              <w:t xml:space="preserve"> -</w:t>
            </w:r>
            <w:r w:rsidR="00AC5BDA">
              <w:rPr>
                <w:rFonts w:cstheme="minorHAnsi"/>
                <w:b/>
                <w:color w:val="1F3864" w:themeColor="accent1" w:themeShade="80"/>
                <w:sz w:val="20"/>
                <w:szCs w:val="20"/>
              </w:rPr>
              <w:t xml:space="preserve"> </w:t>
            </w:r>
            <w:r w:rsidRPr="006B51C5">
              <w:rPr>
                <w:rFonts w:cstheme="minorHAnsi"/>
                <w:sz w:val="18"/>
                <w:szCs w:val="18"/>
              </w:rPr>
              <w:t>tasks/costs/resources/training</w:t>
            </w:r>
          </w:p>
        </w:tc>
        <w:tc>
          <w:tcPr>
            <w:tcW w:w="2693" w:type="dxa"/>
            <w:shd w:val="clear" w:color="auto" w:fill="EDEDED" w:themeFill="accent3" w:themeFillTint="33"/>
          </w:tcPr>
          <w:p w14:paraId="3B71C635" w14:textId="5760572E" w:rsidR="00865CEC" w:rsidRPr="00060E16" w:rsidRDefault="00865CEC" w:rsidP="00A75A36">
            <w:pPr>
              <w:rPr>
                <w:rFonts w:cstheme="minorHAnsi"/>
                <w:b/>
                <w:sz w:val="20"/>
                <w:szCs w:val="20"/>
              </w:rPr>
            </w:pPr>
            <w:r>
              <w:rPr>
                <w:rFonts w:cstheme="minorHAnsi"/>
                <w:b/>
                <w:sz w:val="20"/>
                <w:szCs w:val="20"/>
              </w:rPr>
              <w:t>Expected</w:t>
            </w:r>
            <w:r w:rsidRPr="00450B36">
              <w:rPr>
                <w:rFonts w:cstheme="minorHAnsi"/>
                <w:b/>
                <w:sz w:val="20"/>
                <w:szCs w:val="20"/>
              </w:rPr>
              <w:t xml:space="preserve"> </w:t>
            </w:r>
            <w:r w:rsidRPr="00450B36">
              <w:rPr>
                <w:rFonts w:cstheme="minorHAnsi"/>
                <w:b/>
                <w:color w:val="1F3864" w:themeColor="accent1" w:themeShade="80"/>
                <w:sz w:val="20"/>
                <w:szCs w:val="20"/>
              </w:rPr>
              <w:t>Impact</w:t>
            </w:r>
            <w:r w:rsidR="006B51C5">
              <w:rPr>
                <w:rFonts w:cstheme="minorHAnsi"/>
                <w:b/>
                <w:sz w:val="20"/>
                <w:szCs w:val="20"/>
              </w:rPr>
              <w:t xml:space="preserve"> - KPI</w:t>
            </w:r>
          </w:p>
        </w:tc>
      </w:tr>
      <w:bookmarkEnd w:id="1"/>
      <w:tr w:rsidR="00865CEC" w:rsidRPr="00973A99" w14:paraId="0BD04522" w14:textId="77777777" w:rsidTr="1C642045">
        <w:tc>
          <w:tcPr>
            <w:tcW w:w="2411" w:type="dxa"/>
          </w:tcPr>
          <w:p w14:paraId="281CE2F4" w14:textId="77777777" w:rsidR="007410B6" w:rsidRDefault="02F4679D" w:rsidP="007410B6">
            <w:pPr>
              <w:spacing w:line="300" w:lineRule="auto"/>
              <w:rPr>
                <w:rFonts w:eastAsiaTheme="minorEastAsia"/>
                <w:b/>
                <w:bCs/>
                <w:color w:val="1F3864" w:themeColor="accent1" w:themeShade="80"/>
                <w:sz w:val="20"/>
                <w:szCs w:val="20"/>
              </w:rPr>
            </w:pPr>
            <w:r w:rsidRPr="3A0FD08C">
              <w:rPr>
                <w:rFonts w:eastAsiaTheme="minorEastAsia"/>
                <w:b/>
                <w:bCs/>
                <w:color w:val="1F3864" w:themeColor="accent1" w:themeShade="80"/>
                <w:sz w:val="20"/>
                <w:szCs w:val="20"/>
              </w:rPr>
              <w:t xml:space="preserve">1A. </w:t>
            </w:r>
            <w:r w:rsidR="007410B6" w:rsidRPr="3A0FD08C">
              <w:rPr>
                <w:rFonts w:eastAsiaTheme="minorEastAsia"/>
                <w:b/>
                <w:bCs/>
                <w:color w:val="1F3864" w:themeColor="accent1" w:themeShade="80"/>
                <w:sz w:val="20"/>
                <w:szCs w:val="20"/>
              </w:rPr>
              <w:t>Reduce the disadvantage gap and improve outcomes for disadvantaged and SEND pupils in writing</w:t>
            </w:r>
          </w:p>
          <w:p w14:paraId="5DA30AA0" w14:textId="773B8141" w:rsidR="004804D1" w:rsidRPr="00962DAD" w:rsidRDefault="004804D1" w:rsidP="004804D1">
            <w:pPr>
              <w:spacing w:line="300" w:lineRule="auto"/>
              <w:rPr>
                <w:sz w:val="20"/>
                <w:szCs w:val="20"/>
              </w:rPr>
            </w:pPr>
          </w:p>
          <w:p w14:paraId="176F40E4" w14:textId="4A7239A8" w:rsidR="00865CEC" w:rsidRPr="00962DAD" w:rsidRDefault="00865CEC" w:rsidP="2CAD24A7">
            <w:pPr>
              <w:rPr>
                <w:sz w:val="20"/>
                <w:szCs w:val="20"/>
              </w:rPr>
            </w:pPr>
          </w:p>
        </w:tc>
        <w:tc>
          <w:tcPr>
            <w:tcW w:w="4961" w:type="dxa"/>
            <w:shd w:val="clear" w:color="auto" w:fill="FFFFFF" w:themeFill="background1"/>
          </w:tcPr>
          <w:p w14:paraId="3D07EFA8" w14:textId="18564494" w:rsidR="00D52659" w:rsidRPr="00676ED9" w:rsidRDefault="00D52659" w:rsidP="2CAD24A7">
            <w:pPr>
              <w:rPr>
                <w:b/>
                <w:bCs/>
                <w:sz w:val="24"/>
                <w:szCs w:val="24"/>
              </w:rPr>
            </w:pPr>
            <w:r w:rsidRPr="2CAD24A7">
              <w:rPr>
                <w:b/>
                <w:bCs/>
                <w:sz w:val="24"/>
                <w:szCs w:val="24"/>
              </w:rPr>
              <w:t>Achieving clarity</w:t>
            </w:r>
          </w:p>
          <w:p w14:paraId="44A4726E" w14:textId="3616A38C" w:rsidR="004804D1" w:rsidRPr="00FC5878" w:rsidRDefault="00D52659" w:rsidP="2CAD24A7">
            <w:pPr>
              <w:rPr>
                <w:rFonts w:eastAsiaTheme="minorEastAsia"/>
                <w:b/>
                <w:bCs/>
                <w:color w:val="1F3864" w:themeColor="accent1" w:themeShade="80"/>
                <w:sz w:val="20"/>
                <w:szCs w:val="20"/>
              </w:rPr>
            </w:pPr>
            <w:r w:rsidRPr="00FC5878">
              <w:rPr>
                <w:b/>
                <w:bCs/>
                <w:sz w:val="20"/>
                <w:szCs w:val="20"/>
              </w:rPr>
              <w:t>Priority 1</w:t>
            </w:r>
            <w:r w:rsidR="00B94F1B">
              <w:rPr>
                <w:b/>
                <w:bCs/>
                <w:sz w:val="20"/>
                <w:szCs w:val="20"/>
              </w:rPr>
              <w:t>A</w:t>
            </w:r>
            <w:r w:rsidRPr="00FC5878">
              <w:rPr>
                <w:b/>
                <w:bCs/>
                <w:sz w:val="20"/>
                <w:szCs w:val="20"/>
              </w:rPr>
              <w:t xml:space="preserve">: </w:t>
            </w:r>
            <w:r w:rsidR="00C3050D" w:rsidRPr="00FC5878">
              <w:rPr>
                <w:rFonts w:eastAsiaTheme="minorEastAsia"/>
                <w:b/>
                <w:bCs/>
                <w:color w:val="1F3864" w:themeColor="accent1" w:themeShade="80"/>
                <w:sz w:val="20"/>
                <w:szCs w:val="20"/>
              </w:rPr>
              <w:t>Reduce the disadvantage gap and improve outcomes for disadvantaged and SEND pupils in writing</w:t>
            </w:r>
          </w:p>
          <w:p w14:paraId="0CE31F3B"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Establish a shared understanding of what high-quality inclusive teaching looks like across the school. </w:t>
            </w:r>
          </w:p>
          <w:p w14:paraId="69662553"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 Define clear expectations for Quality First Teaching, including adaptive teaching, modelling, </w:t>
            </w:r>
            <w:r w:rsidRPr="00FC5878">
              <w:rPr>
                <w:rFonts w:eastAsiaTheme="minorEastAsia"/>
                <w:color w:val="1F3864" w:themeColor="accent1" w:themeShade="80"/>
                <w:sz w:val="20"/>
                <w:szCs w:val="20"/>
              </w:rPr>
              <w:lastRenderedPageBreak/>
              <w:t xml:space="preserve">questioning, scaffolding and checking for understanding. </w:t>
            </w:r>
          </w:p>
          <w:p w14:paraId="319732B3"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Ensure staff understand the processes for early identification of need, including what to look for, how concerns are recorded and when additional support should be considered. </w:t>
            </w:r>
          </w:p>
          <w:p w14:paraId="49A90D05"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Clarify the graduated response of assess, plan, do, review, ensuring staff understand their responsibilities at each stage. </w:t>
            </w:r>
          </w:p>
          <w:p w14:paraId="0280EDEC"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Set out clear criteria for when pupils should receive targeted intervention, what the intended outcome is and how impact will be measured. </w:t>
            </w:r>
          </w:p>
          <w:p w14:paraId="683E7996"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Ensure interventions have a clear purpose, identified entry and exit points and are regularly reviewed for effectiveness. </w:t>
            </w:r>
          </w:p>
          <w:p w14:paraId="04B40E9F"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Establish clear expectations around curriculum adaptation, so that pupils with additional needs are supported to access ambitious learning rather than being given a reduced curriculum. </w:t>
            </w:r>
          </w:p>
          <w:p w14:paraId="47E6CC4D"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 Identify and communicate agreed approaches to language and vocabulary development across all subjects. </w:t>
            </w:r>
          </w:p>
          <w:p w14:paraId="7FD76C9B"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Make pupil needs, strategies and reasonable adjustments clear and accessible to all relevant staff. </w:t>
            </w:r>
          </w:p>
          <w:p w14:paraId="5FA476FC"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Ensure pupils understand what they are learning, why they are learning it and what success looks like. </w:t>
            </w:r>
          </w:p>
          <w:p w14:paraId="0D3978A0"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Create consistent opportunities for pupils to feel known, valued, heard and supported, with clear systems for gathering and responding to pupil voice.</w:t>
            </w:r>
          </w:p>
          <w:p w14:paraId="184A419B"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 Clarify how parents can contribute to the identification, planning and review of support for their child.</w:t>
            </w:r>
          </w:p>
          <w:p w14:paraId="06B437C0"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lastRenderedPageBreak/>
              <w:t xml:space="preserve"> Ensure communication with parents is timely, purposeful and uses clear, accessible language. </w:t>
            </w:r>
          </w:p>
          <w:p w14:paraId="63E46B5F"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Use instructional coaching to break whole-school priorities into specific, observable teaching behaviours. </w:t>
            </w:r>
          </w:p>
          <w:p w14:paraId="7F42A4CE" w14:textId="77777777"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 xml:space="preserve">Use deliberate practice to give staff repeated opportunities to rehearse, refine and embed agreed approaches. </w:t>
            </w:r>
          </w:p>
          <w:p w14:paraId="0B4F36EA" w14:textId="4F6C0D2F" w:rsidR="00FC5878" w:rsidRPr="00FC5878" w:rsidRDefault="00FC5878">
            <w:pPr>
              <w:pStyle w:val="ListParagraph"/>
              <w:numPr>
                <w:ilvl w:val="0"/>
                <w:numId w:val="16"/>
              </w:numPr>
              <w:rPr>
                <w:rFonts w:eastAsiaTheme="minorEastAsia"/>
                <w:color w:val="1F3864" w:themeColor="accent1" w:themeShade="80"/>
                <w:sz w:val="20"/>
                <w:szCs w:val="20"/>
              </w:rPr>
            </w:pPr>
            <w:r w:rsidRPr="00FC5878">
              <w:rPr>
                <w:rFonts w:eastAsiaTheme="minorEastAsia"/>
                <w:color w:val="1F3864" w:themeColor="accent1" w:themeShade="80"/>
                <w:sz w:val="20"/>
                <w:szCs w:val="20"/>
              </w:rPr>
              <w:t>Ensure leaders communicate priorities consistently so that staff understand what we are improving, why it matters, what it should look like in practice and how we will know it is working.</w:t>
            </w:r>
          </w:p>
          <w:p w14:paraId="1339561A" w14:textId="77777777" w:rsidR="00865AE7" w:rsidRDefault="00865AE7" w:rsidP="2CAD24A7">
            <w:pPr>
              <w:rPr>
                <w:b/>
                <w:bCs/>
                <w:sz w:val="24"/>
                <w:szCs w:val="24"/>
              </w:rPr>
            </w:pPr>
          </w:p>
          <w:p w14:paraId="5B36DBA7" w14:textId="0DFBE2D2" w:rsidR="007B4EE7" w:rsidRDefault="007B4EE7" w:rsidP="2CAD24A7">
            <w:pPr>
              <w:rPr>
                <w:b/>
                <w:bCs/>
                <w:sz w:val="24"/>
                <w:szCs w:val="24"/>
              </w:rPr>
            </w:pPr>
            <w:r w:rsidRPr="2CAD24A7">
              <w:rPr>
                <w:b/>
                <w:bCs/>
                <w:sz w:val="24"/>
                <w:szCs w:val="24"/>
              </w:rPr>
              <w:t>Achieving consistency</w:t>
            </w:r>
          </w:p>
          <w:p w14:paraId="4F37FFE5" w14:textId="77777777" w:rsidR="009774C9" w:rsidRPr="00676ED9" w:rsidRDefault="009774C9" w:rsidP="2CAD24A7">
            <w:pPr>
              <w:rPr>
                <w:b/>
                <w:bCs/>
                <w:sz w:val="24"/>
                <w:szCs w:val="24"/>
              </w:rPr>
            </w:pPr>
          </w:p>
          <w:p w14:paraId="026A6846" w14:textId="211AADFF" w:rsidR="00C3050D" w:rsidRDefault="007B4EE7" w:rsidP="00C3050D">
            <w:pPr>
              <w:rPr>
                <w:sz w:val="20"/>
                <w:szCs w:val="20"/>
              </w:rPr>
            </w:pPr>
            <w:r w:rsidRPr="2CAD24A7">
              <w:rPr>
                <w:b/>
                <w:bCs/>
                <w:sz w:val="20"/>
                <w:szCs w:val="20"/>
              </w:rPr>
              <w:t>Priority 1</w:t>
            </w:r>
            <w:r w:rsidR="009774C9">
              <w:rPr>
                <w:b/>
                <w:bCs/>
                <w:sz w:val="20"/>
                <w:szCs w:val="20"/>
              </w:rPr>
              <w:t xml:space="preserve">A: </w:t>
            </w:r>
            <w:r w:rsidR="000223BA" w:rsidRPr="00FC5878">
              <w:rPr>
                <w:rFonts w:eastAsiaTheme="minorEastAsia"/>
                <w:b/>
                <w:bCs/>
                <w:color w:val="1F3864" w:themeColor="accent1" w:themeShade="80"/>
                <w:sz w:val="20"/>
                <w:szCs w:val="20"/>
              </w:rPr>
              <w:t>Reduce the disadvantage gap and improve outcomes for disadvantaged and SEND pupils in writing</w:t>
            </w:r>
          </w:p>
          <w:p w14:paraId="7273F268" w14:textId="77777777" w:rsidR="000223BA" w:rsidRDefault="000223BA" w:rsidP="00C3050D">
            <w:pPr>
              <w:rPr>
                <w:sz w:val="20"/>
                <w:szCs w:val="20"/>
              </w:rPr>
            </w:pPr>
          </w:p>
          <w:p w14:paraId="29C217DD" w14:textId="39F4A197" w:rsidR="000223BA" w:rsidRPr="000223BA" w:rsidRDefault="000223BA">
            <w:pPr>
              <w:pStyle w:val="ListParagraph"/>
              <w:numPr>
                <w:ilvl w:val="0"/>
                <w:numId w:val="16"/>
              </w:numPr>
              <w:rPr>
                <w:sz w:val="20"/>
                <w:szCs w:val="20"/>
              </w:rPr>
            </w:pPr>
            <w:r w:rsidRPr="000223BA">
              <w:rPr>
                <w:sz w:val="20"/>
                <w:szCs w:val="20"/>
              </w:rPr>
              <w:t xml:space="preserve">Ensure agreed expectations for high-quality inclusive teaching and Quality First Teaching are consistently implemented across all classes. </w:t>
            </w:r>
          </w:p>
          <w:p w14:paraId="161A486A" w14:textId="576FEF0C" w:rsidR="000223BA" w:rsidRPr="000223BA" w:rsidRDefault="000223BA">
            <w:pPr>
              <w:pStyle w:val="ListParagraph"/>
              <w:numPr>
                <w:ilvl w:val="0"/>
                <w:numId w:val="16"/>
              </w:numPr>
              <w:rPr>
                <w:sz w:val="20"/>
                <w:szCs w:val="20"/>
              </w:rPr>
            </w:pPr>
            <w:r w:rsidRPr="000223BA">
              <w:rPr>
                <w:sz w:val="20"/>
                <w:szCs w:val="20"/>
              </w:rPr>
              <w:t xml:space="preserve">Embed consistent approaches to adaptive teaching, modelling, questioning, scaffolding and checking for understanding so that pupils experience the same high expectations throughout the school. </w:t>
            </w:r>
          </w:p>
          <w:p w14:paraId="0958B6CB" w14:textId="474D77B1" w:rsidR="000223BA" w:rsidRPr="000223BA" w:rsidRDefault="000223BA">
            <w:pPr>
              <w:pStyle w:val="ListParagraph"/>
              <w:numPr>
                <w:ilvl w:val="0"/>
                <w:numId w:val="16"/>
              </w:numPr>
              <w:rPr>
                <w:sz w:val="20"/>
                <w:szCs w:val="20"/>
              </w:rPr>
            </w:pPr>
            <w:r w:rsidRPr="000223BA">
              <w:rPr>
                <w:sz w:val="20"/>
                <w:szCs w:val="20"/>
              </w:rPr>
              <w:t xml:space="preserve">Implement a consistent whole-school process for the early identification of additional needs, including recording concerns, assessment and appropriate next steps. </w:t>
            </w:r>
          </w:p>
          <w:p w14:paraId="2B694AA3" w14:textId="090A53C3" w:rsidR="000223BA" w:rsidRPr="000223BA" w:rsidRDefault="000223BA">
            <w:pPr>
              <w:pStyle w:val="ListParagraph"/>
              <w:numPr>
                <w:ilvl w:val="0"/>
                <w:numId w:val="16"/>
              </w:numPr>
              <w:rPr>
                <w:sz w:val="20"/>
                <w:szCs w:val="20"/>
              </w:rPr>
            </w:pPr>
            <w:r w:rsidRPr="000223BA">
              <w:rPr>
                <w:sz w:val="20"/>
                <w:szCs w:val="20"/>
              </w:rPr>
              <w:t xml:space="preserve">Ensure the assess, plan, do, review cycle is used consistently and effectively for pupils with SEND and those requiring additional support. </w:t>
            </w:r>
          </w:p>
          <w:p w14:paraId="01610E3C" w14:textId="7F22630A" w:rsidR="000223BA" w:rsidRPr="000223BA" w:rsidRDefault="000223BA">
            <w:pPr>
              <w:pStyle w:val="ListParagraph"/>
              <w:numPr>
                <w:ilvl w:val="0"/>
                <w:numId w:val="16"/>
              </w:numPr>
              <w:rPr>
                <w:sz w:val="20"/>
                <w:szCs w:val="20"/>
              </w:rPr>
            </w:pPr>
            <w:r w:rsidRPr="000223BA">
              <w:rPr>
                <w:sz w:val="20"/>
                <w:szCs w:val="20"/>
              </w:rPr>
              <w:lastRenderedPageBreak/>
              <w:t xml:space="preserve">Establish a consistent approach to the planning, delivery and evaluation of targeted interventions, including agreed entry and exit criteria and regular assessment of impact. </w:t>
            </w:r>
          </w:p>
          <w:p w14:paraId="036BBE0F" w14:textId="1F93FB56" w:rsidR="000223BA" w:rsidRPr="000223BA" w:rsidRDefault="000223BA">
            <w:pPr>
              <w:pStyle w:val="ListParagraph"/>
              <w:numPr>
                <w:ilvl w:val="0"/>
                <w:numId w:val="16"/>
              </w:numPr>
              <w:rPr>
                <w:sz w:val="20"/>
                <w:szCs w:val="20"/>
              </w:rPr>
            </w:pPr>
            <w:r w:rsidRPr="000223BA">
              <w:rPr>
                <w:sz w:val="20"/>
                <w:szCs w:val="20"/>
              </w:rPr>
              <w:t xml:space="preserve">Ensure interventions complement, rather than replace, high-quality classroom teaching and are closely linked to </w:t>
            </w:r>
            <w:proofErr w:type="gramStart"/>
            <w:r w:rsidRPr="000223BA">
              <w:rPr>
                <w:sz w:val="20"/>
                <w:szCs w:val="20"/>
              </w:rPr>
              <w:t>pupils'</w:t>
            </w:r>
            <w:proofErr w:type="gramEnd"/>
            <w:r w:rsidRPr="000223BA">
              <w:rPr>
                <w:sz w:val="20"/>
                <w:szCs w:val="20"/>
              </w:rPr>
              <w:t xml:space="preserve"> identified needs and classroom learning. </w:t>
            </w:r>
          </w:p>
          <w:p w14:paraId="57670A02" w14:textId="73567FAD" w:rsidR="000223BA" w:rsidRPr="000223BA" w:rsidRDefault="000223BA">
            <w:pPr>
              <w:pStyle w:val="ListParagraph"/>
              <w:numPr>
                <w:ilvl w:val="0"/>
                <w:numId w:val="16"/>
              </w:numPr>
              <w:rPr>
                <w:sz w:val="20"/>
                <w:szCs w:val="20"/>
              </w:rPr>
            </w:pPr>
            <w:r w:rsidRPr="000223BA">
              <w:rPr>
                <w:sz w:val="20"/>
                <w:szCs w:val="20"/>
              </w:rPr>
              <w:t xml:space="preserve">Embed consistent expectations for curriculum adaptation, ensuring disadvantaged and SEND pupils access an ambitious curriculum with appropriate support. </w:t>
            </w:r>
          </w:p>
          <w:p w14:paraId="26F7DBC8" w14:textId="5FD50D5F" w:rsidR="000223BA" w:rsidRPr="000223BA" w:rsidRDefault="000223BA">
            <w:pPr>
              <w:pStyle w:val="ListParagraph"/>
              <w:numPr>
                <w:ilvl w:val="0"/>
                <w:numId w:val="16"/>
              </w:numPr>
              <w:rPr>
                <w:sz w:val="20"/>
                <w:szCs w:val="20"/>
              </w:rPr>
            </w:pPr>
            <w:r w:rsidRPr="000223BA">
              <w:rPr>
                <w:sz w:val="20"/>
                <w:szCs w:val="20"/>
              </w:rPr>
              <w:t xml:space="preserve">Develop and embed agreed whole-school approaches to language and vocabulary development, particularly within writing and across the wider curriculum. </w:t>
            </w:r>
          </w:p>
          <w:p w14:paraId="0DB75536" w14:textId="682C0656" w:rsidR="000223BA" w:rsidRPr="000223BA" w:rsidRDefault="000223BA">
            <w:pPr>
              <w:pStyle w:val="ListParagraph"/>
              <w:numPr>
                <w:ilvl w:val="0"/>
                <w:numId w:val="16"/>
              </w:numPr>
              <w:rPr>
                <w:sz w:val="20"/>
                <w:szCs w:val="20"/>
              </w:rPr>
            </w:pPr>
            <w:r w:rsidRPr="000223BA">
              <w:rPr>
                <w:sz w:val="20"/>
                <w:szCs w:val="20"/>
              </w:rPr>
              <w:t xml:space="preserve">Ensure reasonable adjustments, individual strategies and identified pupil needs are consistently understood and implemented by all staff working with the pupil. </w:t>
            </w:r>
          </w:p>
          <w:p w14:paraId="4D4CAC04" w14:textId="5FBBAA84" w:rsidR="000223BA" w:rsidRPr="000223BA" w:rsidRDefault="000223BA">
            <w:pPr>
              <w:pStyle w:val="ListParagraph"/>
              <w:numPr>
                <w:ilvl w:val="0"/>
                <w:numId w:val="16"/>
              </w:numPr>
              <w:rPr>
                <w:sz w:val="20"/>
                <w:szCs w:val="20"/>
              </w:rPr>
            </w:pPr>
            <w:r w:rsidRPr="000223BA">
              <w:rPr>
                <w:sz w:val="20"/>
                <w:szCs w:val="20"/>
              </w:rPr>
              <w:t xml:space="preserve">Develop a consistent approach to communicating learning intentions, expectations and success, enabling pupils to understand what they are learning and how to improve. </w:t>
            </w:r>
          </w:p>
          <w:p w14:paraId="11700686" w14:textId="15AFACEC" w:rsidR="000223BA" w:rsidRPr="000223BA" w:rsidRDefault="000223BA">
            <w:pPr>
              <w:pStyle w:val="ListParagraph"/>
              <w:numPr>
                <w:ilvl w:val="0"/>
                <w:numId w:val="16"/>
              </w:numPr>
              <w:rPr>
                <w:sz w:val="20"/>
                <w:szCs w:val="20"/>
              </w:rPr>
            </w:pPr>
            <w:r w:rsidRPr="000223BA">
              <w:rPr>
                <w:sz w:val="20"/>
                <w:szCs w:val="20"/>
              </w:rPr>
              <w:t xml:space="preserve">Ensure disadvantaged and SEND pupils consistently experience an environment in which they feel known, valued, heard and supported, with pupil voice used to evaluate the effectiveness of provision. </w:t>
            </w:r>
          </w:p>
          <w:p w14:paraId="11B6F9D4" w14:textId="6A0ADCA1" w:rsidR="000223BA" w:rsidRPr="000223BA" w:rsidRDefault="000223BA">
            <w:pPr>
              <w:pStyle w:val="ListParagraph"/>
              <w:numPr>
                <w:ilvl w:val="0"/>
                <w:numId w:val="16"/>
              </w:numPr>
              <w:rPr>
                <w:sz w:val="20"/>
                <w:szCs w:val="20"/>
              </w:rPr>
            </w:pPr>
            <w:r w:rsidRPr="000223BA">
              <w:rPr>
                <w:sz w:val="20"/>
                <w:szCs w:val="20"/>
              </w:rPr>
              <w:t xml:space="preserve">Establish regular and consistent communication with parents and carers regarding pupils' needs, progress, provision and next steps. </w:t>
            </w:r>
          </w:p>
          <w:p w14:paraId="339B07DE" w14:textId="746DAAD9" w:rsidR="000223BA" w:rsidRPr="000223BA" w:rsidRDefault="000223BA">
            <w:pPr>
              <w:pStyle w:val="ListParagraph"/>
              <w:numPr>
                <w:ilvl w:val="0"/>
                <w:numId w:val="16"/>
              </w:numPr>
              <w:rPr>
                <w:sz w:val="20"/>
                <w:szCs w:val="20"/>
              </w:rPr>
            </w:pPr>
            <w:r w:rsidRPr="000223BA">
              <w:rPr>
                <w:sz w:val="20"/>
                <w:szCs w:val="20"/>
              </w:rPr>
              <w:t xml:space="preserve">Use instructional coaching and deliberate practice to support staff in embedding agreed teaching approaches and reducing unnecessary variation between classrooms. </w:t>
            </w:r>
          </w:p>
          <w:p w14:paraId="5D899EEC" w14:textId="5E1BC9ED" w:rsidR="000223BA" w:rsidRPr="000223BA" w:rsidRDefault="000223BA">
            <w:pPr>
              <w:pStyle w:val="ListParagraph"/>
              <w:numPr>
                <w:ilvl w:val="0"/>
                <w:numId w:val="16"/>
              </w:numPr>
              <w:rPr>
                <w:sz w:val="20"/>
                <w:szCs w:val="20"/>
              </w:rPr>
            </w:pPr>
            <w:r w:rsidRPr="000223BA">
              <w:rPr>
                <w:sz w:val="20"/>
                <w:szCs w:val="20"/>
              </w:rPr>
              <w:lastRenderedPageBreak/>
              <w:t xml:space="preserve">Use regular learning walks, book scrutiny, pupil voice and professional dialogue to evaluate the consistency and impact of agreed approaches, rather than simply checking compliance. </w:t>
            </w:r>
          </w:p>
          <w:p w14:paraId="03A2A452" w14:textId="35045268" w:rsidR="000223BA" w:rsidRPr="000223BA" w:rsidRDefault="000223BA">
            <w:pPr>
              <w:pStyle w:val="ListParagraph"/>
              <w:numPr>
                <w:ilvl w:val="0"/>
                <w:numId w:val="16"/>
              </w:numPr>
              <w:rPr>
                <w:sz w:val="20"/>
                <w:szCs w:val="20"/>
              </w:rPr>
            </w:pPr>
            <w:r w:rsidRPr="000223BA">
              <w:rPr>
                <w:sz w:val="20"/>
                <w:szCs w:val="20"/>
              </w:rPr>
              <w:t xml:space="preserve">Use assessment information consistently to identify gaps in learning, adapt teaching and determine where further intervention or support is required. </w:t>
            </w:r>
          </w:p>
          <w:p w14:paraId="11869670" w14:textId="6C9097AC" w:rsidR="000223BA" w:rsidRPr="000223BA" w:rsidRDefault="000223BA">
            <w:pPr>
              <w:pStyle w:val="ListParagraph"/>
              <w:numPr>
                <w:ilvl w:val="0"/>
                <w:numId w:val="16"/>
              </w:numPr>
              <w:rPr>
                <w:sz w:val="20"/>
                <w:szCs w:val="20"/>
              </w:rPr>
            </w:pPr>
            <w:r w:rsidRPr="000223BA">
              <w:rPr>
                <w:sz w:val="20"/>
                <w:szCs w:val="20"/>
              </w:rPr>
              <w:t xml:space="preserve">Ensure teaching assistants and other support staff use agreed strategies consistently and promote pupil independence rather than dependency. </w:t>
            </w:r>
          </w:p>
          <w:p w14:paraId="73460673" w14:textId="19D0C17B" w:rsidR="000223BA" w:rsidRPr="000223BA" w:rsidRDefault="000223BA">
            <w:pPr>
              <w:pStyle w:val="ListParagraph"/>
              <w:numPr>
                <w:ilvl w:val="0"/>
                <w:numId w:val="16"/>
              </w:numPr>
              <w:rPr>
                <w:sz w:val="20"/>
                <w:szCs w:val="20"/>
              </w:rPr>
            </w:pPr>
            <w:r w:rsidRPr="000223BA">
              <w:rPr>
                <w:sz w:val="20"/>
                <w:szCs w:val="20"/>
              </w:rPr>
              <w:t xml:space="preserve">Provide opportunities for staff to moderate pupils' writing and agree expectations so that assessment and judgements are consistent across year groups. </w:t>
            </w:r>
          </w:p>
          <w:p w14:paraId="607259B8" w14:textId="5FB9F853" w:rsidR="000223BA" w:rsidRPr="000223BA" w:rsidRDefault="000223BA">
            <w:pPr>
              <w:pStyle w:val="ListParagraph"/>
              <w:numPr>
                <w:ilvl w:val="0"/>
                <w:numId w:val="16"/>
              </w:numPr>
              <w:rPr>
                <w:sz w:val="20"/>
                <w:szCs w:val="20"/>
              </w:rPr>
            </w:pPr>
            <w:r w:rsidRPr="000223BA">
              <w:rPr>
                <w:sz w:val="20"/>
                <w:szCs w:val="20"/>
              </w:rPr>
              <w:t xml:space="preserve">Share effective practice across the school so that successful approaches for disadvantaged and SEND pupils become embedded whole-school practice rather than isolated practice within individual classrooms. </w:t>
            </w:r>
          </w:p>
          <w:p w14:paraId="1DE8D012" w14:textId="55188D4B" w:rsidR="000223BA" w:rsidRPr="000223BA" w:rsidRDefault="000223BA">
            <w:pPr>
              <w:pStyle w:val="ListParagraph"/>
              <w:numPr>
                <w:ilvl w:val="0"/>
                <w:numId w:val="16"/>
              </w:numPr>
              <w:rPr>
                <w:sz w:val="20"/>
                <w:szCs w:val="20"/>
              </w:rPr>
            </w:pPr>
            <w:r w:rsidRPr="000223BA">
              <w:rPr>
                <w:sz w:val="20"/>
                <w:szCs w:val="20"/>
              </w:rPr>
              <w:t xml:space="preserve">Ensure leaders routinely monitor implementation, provide timely feedback and address inconsistencies through coaching, support and professional development. </w:t>
            </w:r>
          </w:p>
          <w:p w14:paraId="3A221732" w14:textId="07830F6B" w:rsidR="000223BA" w:rsidRPr="000223BA" w:rsidRDefault="000223BA">
            <w:pPr>
              <w:pStyle w:val="ListParagraph"/>
              <w:numPr>
                <w:ilvl w:val="0"/>
                <w:numId w:val="16"/>
              </w:numPr>
              <w:rPr>
                <w:sz w:val="20"/>
                <w:szCs w:val="20"/>
              </w:rPr>
            </w:pPr>
            <w:proofErr w:type="gramStart"/>
            <w:r w:rsidRPr="000223BA">
              <w:rPr>
                <w:sz w:val="20"/>
                <w:szCs w:val="20"/>
              </w:rPr>
              <w:t>  Regularly</w:t>
            </w:r>
            <w:proofErr w:type="gramEnd"/>
            <w:r w:rsidRPr="000223BA">
              <w:rPr>
                <w:sz w:val="20"/>
                <w:szCs w:val="20"/>
              </w:rPr>
              <w:t xml:space="preserve"> review the impact of provision on disadvantaged and SEND pupils, ensuring that actions are adapted where they are not resulting in improved engagement, progress or outcomes.</w:t>
            </w:r>
          </w:p>
        </w:tc>
        <w:tc>
          <w:tcPr>
            <w:tcW w:w="4536" w:type="dxa"/>
            <w:shd w:val="clear" w:color="auto" w:fill="FFFFFF" w:themeFill="background1"/>
          </w:tcPr>
          <w:p w14:paraId="479B7193" w14:textId="1D8D124B" w:rsidR="00FC5878" w:rsidRPr="0075511F" w:rsidRDefault="4CFA1196" w:rsidP="2CAD24A7">
            <w:pPr>
              <w:jc w:val="both"/>
              <w:rPr>
                <w:rFonts w:eastAsiaTheme="minorEastAsia"/>
                <w:b/>
                <w:bCs/>
                <w:color w:val="1F3864" w:themeColor="accent1" w:themeShade="80"/>
                <w:sz w:val="20"/>
                <w:szCs w:val="20"/>
              </w:rPr>
            </w:pPr>
            <w:r w:rsidRPr="0075511F">
              <w:rPr>
                <w:b/>
                <w:bCs/>
                <w:sz w:val="20"/>
                <w:szCs w:val="20"/>
              </w:rPr>
              <w:lastRenderedPageBreak/>
              <w:t>Pr</w:t>
            </w:r>
            <w:r w:rsidR="002C20EE" w:rsidRPr="0075511F">
              <w:rPr>
                <w:b/>
                <w:bCs/>
                <w:sz w:val="20"/>
                <w:szCs w:val="20"/>
              </w:rPr>
              <w:t>iority 1</w:t>
            </w:r>
            <w:r w:rsidR="00B94F1B">
              <w:rPr>
                <w:b/>
                <w:bCs/>
                <w:sz w:val="20"/>
                <w:szCs w:val="20"/>
              </w:rPr>
              <w:t>A</w:t>
            </w:r>
            <w:r w:rsidR="002C20EE" w:rsidRPr="0075511F">
              <w:rPr>
                <w:b/>
                <w:bCs/>
                <w:sz w:val="20"/>
                <w:szCs w:val="20"/>
              </w:rPr>
              <w:t xml:space="preserve">: </w:t>
            </w:r>
            <w:r w:rsidR="00FC5878" w:rsidRPr="0075511F">
              <w:rPr>
                <w:rFonts w:eastAsiaTheme="minorEastAsia"/>
                <w:b/>
                <w:bCs/>
                <w:color w:val="1F3864" w:themeColor="accent1" w:themeShade="80"/>
                <w:sz w:val="20"/>
                <w:szCs w:val="20"/>
              </w:rPr>
              <w:t>Reduce the disadvantage gap and improve outcomes for disadvantaged and SEND pupils in writing</w:t>
            </w:r>
          </w:p>
          <w:p w14:paraId="38530857" w14:textId="10E31866" w:rsidR="0075511F" w:rsidRPr="0075511F" w:rsidRDefault="0075511F">
            <w:pPr>
              <w:pStyle w:val="ListParagraph"/>
              <w:numPr>
                <w:ilvl w:val="0"/>
                <w:numId w:val="17"/>
              </w:numPr>
              <w:jc w:val="both"/>
              <w:rPr>
                <w:sz w:val="20"/>
                <w:szCs w:val="20"/>
              </w:rPr>
            </w:pPr>
            <w:r w:rsidRPr="0075511F">
              <w:rPr>
                <w:sz w:val="20"/>
                <w:szCs w:val="20"/>
              </w:rPr>
              <w:t xml:space="preserve">Provide focused professional development so all staff have the knowledge and confidence to deliver the agreed approach to Quality First Teaching. </w:t>
            </w:r>
          </w:p>
          <w:p w14:paraId="6473C3E0" w14:textId="71F5C593" w:rsidR="0075511F" w:rsidRPr="0075511F" w:rsidRDefault="0075511F">
            <w:pPr>
              <w:pStyle w:val="ListParagraph"/>
              <w:numPr>
                <w:ilvl w:val="0"/>
                <w:numId w:val="17"/>
              </w:numPr>
              <w:jc w:val="both"/>
              <w:rPr>
                <w:sz w:val="20"/>
                <w:szCs w:val="20"/>
              </w:rPr>
            </w:pPr>
            <w:r w:rsidRPr="0075511F">
              <w:rPr>
                <w:sz w:val="20"/>
                <w:szCs w:val="20"/>
              </w:rPr>
              <w:t xml:space="preserve">Use instructional coaching and deliberate practice to help staff translate agreed </w:t>
            </w:r>
            <w:r w:rsidRPr="0075511F">
              <w:rPr>
                <w:sz w:val="20"/>
                <w:szCs w:val="20"/>
              </w:rPr>
              <w:t xml:space="preserve">expectations into consistent classroom practice. </w:t>
            </w:r>
          </w:p>
          <w:p w14:paraId="482E5326" w14:textId="407AC931" w:rsidR="0075511F" w:rsidRPr="0075511F" w:rsidRDefault="0075511F">
            <w:pPr>
              <w:pStyle w:val="ListParagraph"/>
              <w:numPr>
                <w:ilvl w:val="0"/>
                <w:numId w:val="17"/>
              </w:numPr>
              <w:jc w:val="both"/>
              <w:rPr>
                <w:sz w:val="20"/>
                <w:szCs w:val="20"/>
              </w:rPr>
            </w:pPr>
            <w:r w:rsidRPr="0075511F">
              <w:rPr>
                <w:sz w:val="20"/>
                <w:szCs w:val="20"/>
              </w:rPr>
              <w:t xml:space="preserve">Ensure staff have access to practical strategies for adaptive teaching, scaffolding, questioning, modelling and checking for understanding. </w:t>
            </w:r>
          </w:p>
          <w:p w14:paraId="3438AC6D" w14:textId="404B1FBE" w:rsidR="0075511F" w:rsidRPr="0075511F" w:rsidRDefault="0075511F">
            <w:pPr>
              <w:pStyle w:val="ListParagraph"/>
              <w:numPr>
                <w:ilvl w:val="0"/>
                <w:numId w:val="17"/>
              </w:numPr>
              <w:jc w:val="both"/>
              <w:rPr>
                <w:sz w:val="20"/>
                <w:szCs w:val="20"/>
              </w:rPr>
            </w:pPr>
            <w:r w:rsidRPr="0075511F">
              <w:rPr>
                <w:sz w:val="20"/>
                <w:szCs w:val="20"/>
              </w:rPr>
              <w:t xml:space="preserve">Strengthen staff knowledge of SEND, early identification and assessment, so emerging needs are recognised and acted upon quickly. </w:t>
            </w:r>
          </w:p>
          <w:p w14:paraId="7D3BA058" w14:textId="741519A5" w:rsidR="0075511F" w:rsidRPr="0075511F" w:rsidRDefault="0075511F">
            <w:pPr>
              <w:pStyle w:val="ListParagraph"/>
              <w:numPr>
                <w:ilvl w:val="0"/>
                <w:numId w:val="17"/>
              </w:numPr>
              <w:jc w:val="both"/>
              <w:rPr>
                <w:sz w:val="20"/>
                <w:szCs w:val="20"/>
              </w:rPr>
            </w:pPr>
            <w:r w:rsidRPr="0075511F">
              <w:rPr>
                <w:sz w:val="20"/>
                <w:szCs w:val="20"/>
              </w:rPr>
              <w:t xml:space="preserve">Develop staff confidence in using the assess, plan, do, review cycle effectively. </w:t>
            </w:r>
          </w:p>
          <w:p w14:paraId="73834C7F" w14:textId="1C7A8E3F" w:rsidR="0075511F" w:rsidRPr="0075511F" w:rsidRDefault="0075511F">
            <w:pPr>
              <w:pStyle w:val="ListParagraph"/>
              <w:numPr>
                <w:ilvl w:val="0"/>
                <w:numId w:val="17"/>
              </w:numPr>
              <w:jc w:val="both"/>
              <w:rPr>
                <w:sz w:val="20"/>
                <w:szCs w:val="20"/>
              </w:rPr>
            </w:pPr>
            <w:r w:rsidRPr="0075511F">
              <w:rPr>
                <w:sz w:val="20"/>
                <w:szCs w:val="20"/>
              </w:rPr>
              <w:t xml:space="preserve">Provide clear systems and resources to support the planning, delivery and review of targeted interventions. </w:t>
            </w:r>
          </w:p>
          <w:p w14:paraId="0F1AA025" w14:textId="5F23DFAC" w:rsidR="0075511F" w:rsidRPr="0075511F" w:rsidRDefault="0075511F">
            <w:pPr>
              <w:pStyle w:val="ListParagraph"/>
              <w:numPr>
                <w:ilvl w:val="0"/>
                <w:numId w:val="17"/>
              </w:numPr>
              <w:jc w:val="both"/>
              <w:rPr>
                <w:sz w:val="20"/>
                <w:szCs w:val="20"/>
              </w:rPr>
            </w:pPr>
            <w:r w:rsidRPr="0075511F">
              <w:rPr>
                <w:sz w:val="20"/>
                <w:szCs w:val="20"/>
              </w:rPr>
              <w:t xml:space="preserve">Ensure interventions are appropriately staffed and that adults delivering them understand the intended outcomes and how progress will be measured. </w:t>
            </w:r>
          </w:p>
          <w:p w14:paraId="0B7E7699" w14:textId="5757C1A8" w:rsidR="0075511F" w:rsidRPr="0075511F" w:rsidRDefault="0075511F">
            <w:pPr>
              <w:pStyle w:val="ListParagraph"/>
              <w:numPr>
                <w:ilvl w:val="0"/>
                <w:numId w:val="17"/>
              </w:numPr>
              <w:jc w:val="both"/>
              <w:rPr>
                <w:sz w:val="20"/>
                <w:szCs w:val="20"/>
              </w:rPr>
            </w:pPr>
            <w:r w:rsidRPr="0075511F">
              <w:rPr>
                <w:sz w:val="20"/>
                <w:szCs w:val="20"/>
              </w:rPr>
              <w:t xml:space="preserve">Build staff expertise in curriculum adaptation, ensuring pupils can access ambitious learning without unnecessary reduction in curriculum content. </w:t>
            </w:r>
          </w:p>
          <w:p w14:paraId="0D98862E" w14:textId="6EC91703" w:rsidR="0075511F" w:rsidRPr="0075511F" w:rsidRDefault="0075511F">
            <w:pPr>
              <w:pStyle w:val="ListParagraph"/>
              <w:numPr>
                <w:ilvl w:val="0"/>
                <w:numId w:val="17"/>
              </w:numPr>
              <w:jc w:val="both"/>
              <w:rPr>
                <w:sz w:val="20"/>
                <w:szCs w:val="20"/>
              </w:rPr>
            </w:pPr>
            <w:r w:rsidRPr="0075511F">
              <w:rPr>
                <w:sz w:val="20"/>
                <w:szCs w:val="20"/>
              </w:rPr>
              <w:t xml:space="preserve">Develop whole-school expertise in language and vocabulary development, including agreed strategies that can be used consistently across subjects. </w:t>
            </w:r>
          </w:p>
          <w:p w14:paraId="2F6047D6" w14:textId="1D120BA7" w:rsidR="0075511F" w:rsidRPr="0075511F" w:rsidRDefault="0075511F">
            <w:pPr>
              <w:pStyle w:val="ListParagraph"/>
              <w:numPr>
                <w:ilvl w:val="0"/>
                <w:numId w:val="17"/>
              </w:numPr>
              <w:jc w:val="both"/>
              <w:rPr>
                <w:sz w:val="20"/>
                <w:szCs w:val="20"/>
              </w:rPr>
            </w:pPr>
            <w:r w:rsidRPr="0075511F">
              <w:rPr>
                <w:sz w:val="20"/>
                <w:szCs w:val="20"/>
              </w:rPr>
              <w:t xml:space="preserve">Ensure teaching assistants are deployed effectively and receive appropriate training, so their support promotes independence and learning, rather than over-reliance. </w:t>
            </w:r>
          </w:p>
          <w:p w14:paraId="1BB0AE44" w14:textId="390D8AAD" w:rsidR="0075511F" w:rsidRPr="0075511F" w:rsidRDefault="0075511F">
            <w:pPr>
              <w:pStyle w:val="ListParagraph"/>
              <w:numPr>
                <w:ilvl w:val="0"/>
                <w:numId w:val="17"/>
              </w:numPr>
              <w:jc w:val="both"/>
              <w:rPr>
                <w:sz w:val="20"/>
                <w:szCs w:val="20"/>
              </w:rPr>
            </w:pPr>
            <w:r w:rsidRPr="0075511F">
              <w:rPr>
                <w:sz w:val="20"/>
                <w:szCs w:val="20"/>
              </w:rPr>
              <w:t xml:space="preserve">Create regular opportunities for staff to collaborate, share effective practice and problem-solve around individual pupils and groups. </w:t>
            </w:r>
          </w:p>
          <w:p w14:paraId="641A3227" w14:textId="4CA54956" w:rsidR="0075511F" w:rsidRPr="0075511F" w:rsidRDefault="0075511F">
            <w:pPr>
              <w:pStyle w:val="ListParagraph"/>
              <w:numPr>
                <w:ilvl w:val="0"/>
                <w:numId w:val="17"/>
              </w:numPr>
              <w:jc w:val="both"/>
              <w:rPr>
                <w:sz w:val="20"/>
                <w:szCs w:val="20"/>
              </w:rPr>
            </w:pPr>
            <w:r w:rsidRPr="0075511F">
              <w:rPr>
                <w:sz w:val="20"/>
                <w:szCs w:val="20"/>
              </w:rPr>
              <w:lastRenderedPageBreak/>
              <w:t xml:space="preserve">Protect appropriate time for teachers and leaders to review assessment information, pupil progress and the impact of interventions. </w:t>
            </w:r>
          </w:p>
          <w:p w14:paraId="5C02FEFF" w14:textId="0DCCF035" w:rsidR="0075511F" w:rsidRPr="0075511F" w:rsidRDefault="0075511F">
            <w:pPr>
              <w:pStyle w:val="ListParagraph"/>
              <w:numPr>
                <w:ilvl w:val="0"/>
                <w:numId w:val="17"/>
              </w:numPr>
              <w:jc w:val="both"/>
              <w:rPr>
                <w:sz w:val="20"/>
                <w:szCs w:val="20"/>
              </w:rPr>
            </w:pPr>
            <w:r w:rsidRPr="0075511F">
              <w:rPr>
                <w:sz w:val="20"/>
                <w:szCs w:val="20"/>
              </w:rPr>
              <w:t xml:space="preserve">Strengthen leadership capacity so that agreed approaches are modelled, monitored and supported consistently across the school. </w:t>
            </w:r>
          </w:p>
          <w:p w14:paraId="79FD6E00" w14:textId="15D1D123" w:rsidR="0075511F" w:rsidRPr="0075511F" w:rsidRDefault="0075511F">
            <w:pPr>
              <w:pStyle w:val="ListParagraph"/>
              <w:numPr>
                <w:ilvl w:val="0"/>
                <w:numId w:val="17"/>
              </w:numPr>
              <w:jc w:val="both"/>
              <w:rPr>
                <w:sz w:val="20"/>
                <w:szCs w:val="20"/>
              </w:rPr>
            </w:pPr>
            <w:r w:rsidRPr="0075511F">
              <w:rPr>
                <w:sz w:val="20"/>
                <w:szCs w:val="20"/>
              </w:rPr>
              <w:t xml:space="preserve">Use coaching, learning walks, pupil voice and work scrutiny to identify where further support or professional development is required. </w:t>
            </w:r>
          </w:p>
          <w:p w14:paraId="0A71EF63" w14:textId="18107F6B" w:rsidR="0075511F" w:rsidRPr="0075511F" w:rsidRDefault="0075511F">
            <w:pPr>
              <w:pStyle w:val="ListParagraph"/>
              <w:numPr>
                <w:ilvl w:val="0"/>
                <w:numId w:val="17"/>
              </w:numPr>
              <w:jc w:val="both"/>
              <w:rPr>
                <w:sz w:val="20"/>
                <w:szCs w:val="20"/>
              </w:rPr>
            </w:pPr>
            <w:r w:rsidRPr="0075511F">
              <w:rPr>
                <w:sz w:val="20"/>
                <w:szCs w:val="20"/>
              </w:rPr>
              <w:t xml:space="preserve">Develop systems that make important pupil information, agreed strategies and reasonable adjustments easy for staff to access and use. </w:t>
            </w:r>
          </w:p>
          <w:p w14:paraId="4FF96655" w14:textId="77C839A9" w:rsidR="0075511F" w:rsidRPr="0075511F" w:rsidRDefault="0075511F">
            <w:pPr>
              <w:pStyle w:val="ListParagraph"/>
              <w:numPr>
                <w:ilvl w:val="0"/>
                <w:numId w:val="17"/>
              </w:numPr>
              <w:jc w:val="both"/>
              <w:rPr>
                <w:sz w:val="20"/>
                <w:szCs w:val="20"/>
              </w:rPr>
            </w:pPr>
            <w:r w:rsidRPr="0075511F">
              <w:rPr>
                <w:sz w:val="20"/>
                <w:szCs w:val="20"/>
              </w:rPr>
              <w:t xml:space="preserve">Build stronger partnerships with parents so that knowledge from home informs planning and support in school. </w:t>
            </w:r>
          </w:p>
          <w:p w14:paraId="2DD79BA7" w14:textId="06DDD74F" w:rsidR="0075511F" w:rsidRPr="0075511F" w:rsidRDefault="0075511F">
            <w:pPr>
              <w:pStyle w:val="ListParagraph"/>
              <w:numPr>
                <w:ilvl w:val="0"/>
                <w:numId w:val="17"/>
              </w:numPr>
              <w:jc w:val="both"/>
              <w:rPr>
                <w:sz w:val="20"/>
                <w:szCs w:val="20"/>
              </w:rPr>
            </w:pPr>
            <w:r w:rsidRPr="0075511F">
              <w:rPr>
                <w:sz w:val="20"/>
                <w:szCs w:val="20"/>
              </w:rPr>
              <w:t xml:space="preserve">Draw on external expertise where appropriate to strengthen staff knowledge and support pupils with more complex needs. </w:t>
            </w:r>
          </w:p>
          <w:p w14:paraId="442AE3AE" w14:textId="40005192" w:rsidR="0075511F" w:rsidRPr="0075511F" w:rsidRDefault="0075511F">
            <w:pPr>
              <w:pStyle w:val="ListParagraph"/>
              <w:numPr>
                <w:ilvl w:val="0"/>
                <w:numId w:val="17"/>
              </w:numPr>
              <w:jc w:val="both"/>
              <w:rPr>
                <w:sz w:val="20"/>
                <w:szCs w:val="20"/>
              </w:rPr>
            </w:pPr>
            <w:r w:rsidRPr="0075511F">
              <w:rPr>
                <w:sz w:val="20"/>
                <w:szCs w:val="20"/>
              </w:rPr>
              <w:t xml:space="preserve">Ensure improvement activity is manageable and focused, prioritising a small number of </w:t>
            </w:r>
            <w:proofErr w:type="gramStart"/>
            <w:r w:rsidRPr="0075511F">
              <w:rPr>
                <w:sz w:val="20"/>
                <w:szCs w:val="20"/>
              </w:rPr>
              <w:t>high-impact</w:t>
            </w:r>
            <w:proofErr w:type="gramEnd"/>
            <w:r w:rsidRPr="0075511F">
              <w:rPr>
                <w:sz w:val="20"/>
                <w:szCs w:val="20"/>
              </w:rPr>
              <w:t xml:space="preserve"> approaches that staff have sufficient time to embed.</w:t>
            </w:r>
          </w:p>
          <w:p w14:paraId="6CBDA7EB" w14:textId="77777777" w:rsidR="00FC5878" w:rsidRPr="0075511F" w:rsidRDefault="00FC5878" w:rsidP="2CAD24A7">
            <w:pPr>
              <w:jc w:val="both"/>
              <w:rPr>
                <w:sz w:val="20"/>
                <w:szCs w:val="20"/>
              </w:rPr>
            </w:pPr>
          </w:p>
          <w:p w14:paraId="48E0B3E7" w14:textId="03607CB5" w:rsidR="002C20EE" w:rsidRPr="0075511F" w:rsidRDefault="002C20EE" w:rsidP="00B94F1B">
            <w:pPr>
              <w:jc w:val="both"/>
              <w:rPr>
                <w:sz w:val="20"/>
                <w:szCs w:val="20"/>
              </w:rPr>
            </w:pPr>
          </w:p>
        </w:tc>
        <w:tc>
          <w:tcPr>
            <w:tcW w:w="2693" w:type="dxa"/>
            <w:shd w:val="clear" w:color="auto" w:fill="FFFFFF" w:themeFill="background1"/>
          </w:tcPr>
          <w:p w14:paraId="6084C853" w14:textId="5152B2AD" w:rsidR="005E6380" w:rsidRPr="005E6380" w:rsidRDefault="005E6380">
            <w:pPr>
              <w:pStyle w:val="ListParagraph"/>
              <w:numPr>
                <w:ilvl w:val="0"/>
                <w:numId w:val="17"/>
              </w:numPr>
              <w:rPr>
                <w:sz w:val="20"/>
                <w:szCs w:val="20"/>
              </w:rPr>
            </w:pPr>
            <w:r w:rsidRPr="005E6380">
              <w:rPr>
                <w:sz w:val="20"/>
                <w:szCs w:val="20"/>
              </w:rPr>
              <w:lastRenderedPageBreak/>
              <w:t xml:space="preserve">The attainment and progress gap in writing between disadvantaged/SEND pupils and their peers is reduced. </w:t>
            </w:r>
          </w:p>
          <w:p w14:paraId="61061235" w14:textId="5CCFBAFD" w:rsidR="005E6380" w:rsidRPr="005E6380" w:rsidRDefault="005E6380">
            <w:pPr>
              <w:pStyle w:val="ListParagraph"/>
              <w:numPr>
                <w:ilvl w:val="0"/>
                <w:numId w:val="17"/>
              </w:numPr>
              <w:rPr>
                <w:sz w:val="20"/>
                <w:szCs w:val="20"/>
              </w:rPr>
            </w:pPr>
            <w:r w:rsidRPr="005E6380">
              <w:rPr>
                <w:sz w:val="20"/>
                <w:szCs w:val="20"/>
              </w:rPr>
              <w:t xml:space="preserve">A greater proportion of disadvantaged and SEND pupils achieve </w:t>
            </w:r>
            <w:r w:rsidRPr="005E6380">
              <w:rPr>
                <w:sz w:val="20"/>
                <w:szCs w:val="20"/>
              </w:rPr>
              <w:t xml:space="preserve">age-related expectations in writing, with more making strong progress from their individual starting points. </w:t>
            </w:r>
          </w:p>
          <w:p w14:paraId="40F57756" w14:textId="0F0988F2" w:rsidR="005E6380" w:rsidRPr="005E6380" w:rsidRDefault="005E6380">
            <w:pPr>
              <w:pStyle w:val="ListParagraph"/>
              <w:numPr>
                <w:ilvl w:val="0"/>
                <w:numId w:val="17"/>
              </w:numPr>
              <w:rPr>
                <w:sz w:val="20"/>
                <w:szCs w:val="20"/>
              </w:rPr>
            </w:pPr>
            <w:r w:rsidRPr="005E6380">
              <w:rPr>
                <w:sz w:val="20"/>
                <w:szCs w:val="20"/>
              </w:rPr>
              <w:t xml:space="preserve">High-quality inclusive teaching is more consistent across the school, with staff routinely using adaptive teaching, modelling, questioning, scaffolding and checking for understanding effectively. </w:t>
            </w:r>
          </w:p>
          <w:p w14:paraId="23EFF04A" w14:textId="1DC3FE24" w:rsidR="005E6380" w:rsidRPr="005E6380" w:rsidRDefault="005E6380">
            <w:pPr>
              <w:pStyle w:val="ListParagraph"/>
              <w:numPr>
                <w:ilvl w:val="0"/>
                <w:numId w:val="17"/>
              </w:numPr>
              <w:rPr>
                <w:sz w:val="20"/>
                <w:szCs w:val="20"/>
              </w:rPr>
            </w:pPr>
            <w:r w:rsidRPr="005E6380">
              <w:rPr>
                <w:sz w:val="20"/>
                <w:szCs w:val="20"/>
              </w:rPr>
              <w:t xml:space="preserve">Pupils’ additional needs are identified earlier and more accurately, leading to timely support and fewer pupils experiencing prolonged barriers to learning. </w:t>
            </w:r>
          </w:p>
          <w:p w14:paraId="46E21CC0" w14:textId="01482CB7" w:rsidR="005E6380" w:rsidRPr="005E6380" w:rsidRDefault="005E6380">
            <w:pPr>
              <w:pStyle w:val="ListParagraph"/>
              <w:numPr>
                <w:ilvl w:val="0"/>
                <w:numId w:val="17"/>
              </w:numPr>
              <w:rPr>
                <w:sz w:val="20"/>
                <w:szCs w:val="20"/>
              </w:rPr>
            </w:pPr>
            <w:r w:rsidRPr="005E6380">
              <w:rPr>
                <w:sz w:val="20"/>
                <w:szCs w:val="20"/>
              </w:rPr>
              <w:t xml:space="preserve">The assess, plan, do, review cycle is used effectively, resulting in provision that is better matched to individual needs and adjusted when it is </w:t>
            </w:r>
            <w:r w:rsidRPr="005E6380">
              <w:rPr>
                <w:sz w:val="20"/>
                <w:szCs w:val="20"/>
              </w:rPr>
              <w:lastRenderedPageBreak/>
              <w:t xml:space="preserve">not having the intended impact. </w:t>
            </w:r>
          </w:p>
          <w:p w14:paraId="6B75D1BB" w14:textId="497AA95C" w:rsidR="005E6380" w:rsidRPr="005E6380" w:rsidRDefault="005E6380">
            <w:pPr>
              <w:pStyle w:val="ListParagraph"/>
              <w:numPr>
                <w:ilvl w:val="0"/>
                <w:numId w:val="17"/>
              </w:numPr>
              <w:rPr>
                <w:sz w:val="20"/>
                <w:szCs w:val="20"/>
              </w:rPr>
            </w:pPr>
            <w:r w:rsidRPr="005E6380">
              <w:rPr>
                <w:sz w:val="20"/>
                <w:szCs w:val="20"/>
              </w:rPr>
              <w:t xml:space="preserve">Targeted interventions have clearer purposes and measurable outcomes, with ineffective provision adapted or discontinued quickly. </w:t>
            </w:r>
          </w:p>
          <w:p w14:paraId="21FBE6ED" w14:textId="4FADFABC" w:rsidR="005E6380" w:rsidRPr="005E6380" w:rsidRDefault="005E6380">
            <w:pPr>
              <w:pStyle w:val="ListParagraph"/>
              <w:numPr>
                <w:ilvl w:val="0"/>
                <w:numId w:val="17"/>
              </w:numPr>
              <w:rPr>
                <w:sz w:val="20"/>
                <w:szCs w:val="20"/>
              </w:rPr>
            </w:pPr>
            <w:r w:rsidRPr="005E6380">
              <w:rPr>
                <w:sz w:val="20"/>
                <w:szCs w:val="20"/>
              </w:rPr>
              <w:t xml:space="preserve">Disadvantaged and SEND pupils access an ambitious writing curriculum, with appropriate adaptations supporting participation rather than reducing expectations. </w:t>
            </w:r>
          </w:p>
          <w:p w14:paraId="57D6CC77" w14:textId="63EA4141" w:rsidR="005E6380" w:rsidRPr="005E6380" w:rsidRDefault="005E6380">
            <w:pPr>
              <w:pStyle w:val="ListParagraph"/>
              <w:numPr>
                <w:ilvl w:val="0"/>
                <w:numId w:val="17"/>
              </w:numPr>
              <w:rPr>
                <w:sz w:val="20"/>
                <w:szCs w:val="20"/>
              </w:rPr>
            </w:pPr>
            <w:r w:rsidRPr="005E6380">
              <w:rPr>
                <w:sz w:val="20"/>
                <w:szCs w:val="20"/>
              </w:rPr>
              <w:t xml:space="preserve">Pupils demonstrate stronger language and vocabulary development, enabling them to communicate ideas more effectively and improve the quality of their writing. </w:t>
            </w:r>
          </w:p>
          <w:p w14:paraId="666EDE2D" w14:textId="32620240" w:rsidR="005E6380" w:rsidRPr="005E6380" w:rsidRDefault="005E6380">
            <w:pPr>
              <w:pStyle w:val="ListParagraph"/>
              <w:numPr>
                <w:ilvl w:val="0"/>
                <w:numId w:val="17"/>
              </w:numPr>
              <w:rPr>
                <w:sz w:val="20"/>
                <w:szCs w:val="20"/>
              </w:rPr>
            </w:pPr>
            <w:r w:rsidRPr="005E6380">
              <w:rPr>
                <w:sz w:val="20"/>
                <w:szCs w:val="20"/>
              </w:rPr>
              <w:t xml:space="preserve">Teaching assistants and support staff contribute more effectively to pupil progress, promoting independence rather than dependency. </w:t>
            </w:r>
          </w:p>
          <w:p w14:paraId="464E423C" w14:textId="40BADBBD" w:rsidR="005E6380" w:rsidRPr="005E6380" w:rsidRDefault="005E6380">
            <w:pPr>
              <w:pStyle w:val="ListParagraph"/>
              <w:numPr>
                <w:ilvl w:val="0"/>
                <w:numId w:val="17"/>
              </w:numPr>
              <w:rPr>
                <w:sz w:val="20"/>
                <w:szCs w:val="20"/>
              </w:rPr>
            </w:pPr>
            <w:r w:rsidRPr="005E6380">
              <w:rPr>
                <w:sz w:val="20"/>
                <w:szCs w:val="20"/>
              </w:rPr>
              <w:lastRenderedPageBreak/>
              <w:t xml:space="preserve">Pupils have a clearer understanding of what they are learning, what success looks like and how to improve their writing. </w:t>
            </w:r>
          </w:p>
          <w:p w14:paraId="434FC220" w14:textId="6325904A" w:rsidR="005E6380" w:rsidRPr="005E6380" w:rsidRDefault="005E6380">
            <w:pPr>
              <w:pStyle w:val="ListParagraph"/>
              <w:numPr>
                <w:ilvl w:val="0"/>
                <w:numId w:val="17"/>
              </w:numPr>
              <w:rPr>
                <w:sz w:val="20"/>
                <w:szCs w:val="20"/>
              </w:rPr>
            </w:pPr>
            <w:r w:rsidRPr="005E6380">
              <w:rPr>
                <w:sz w:val="20"/>
                <w:szCs w:val="20"/>
              </w:rPr>
              <w:t xml:space="preserve">Disadvantaged and SEND pupils increasingly report that they feel known, valued, heard and supported, contributing to stronger engagement and confidence as learners. </w:t>
            </w:r>
          </w:p>
          <w:p w14:paraId="65D726A8" w14:textId="0EA96066" w:rsidR="005E6380" w:rsidRPr="005E6380" w:rsidRDefault="005E6380">
            <w:pPr>
              <w:pStyle w:val="ListParagraph"/>
              <w:numPr>
                <w:ilvl w:val="0"/>
                <w:numId w:val="17"/>
              </w:numPr>
              <w:rPr>
                <w:sz w:val="20"/>
                <w:szCs w:val="20"/>
              </w:rPr>
            </w:pPr>
            <w:r w:rsidRPr="005E6380">
              <w:rPr>
                <w:sz w:val="20"/>
                <w:szCs w:val="20"/>
              </w:rPr>
              <w:t xml:space="preserve">Parents have a clearer understanding of their child’s needs, provision and progress and are more effectively involved in planning and reviewing support. </w:t>
            </w:r>
          </w:p>
          <w:p w14:paraId="09F2DD7E" w14:textId="5B291AAF" w:rsidR="005E6380" w:rsidRPr="005E6380" w:rsidRDefault="005E6380">
            <w:pPr>
              <w:pStyle w:val="ListParagraph"/>
              <w:numPr>
                <w:ilvl w:val="0"/>
                <w:numId w:val="17"/>
              </w:numPr>
              <w:rPr>
                <w:sz w:val="20"/>
                <w:szCs w:val="20"/>
              </w:rPr>
            </w:pPr>
            <w:r w:rsidRPr="005E6380">
              <w:rPr>
                <w:sz w:val="20"/>
                <w:szCs w:val="20"/>
              </w:rPr>
              <w:t xml:space="preserve">Staff demonstrate increased confidence and expertise in meeting the needs of disadvantaged and SEND pupils through inclusive classroom practice. </w:t>
            </w:r>
          </w:p>
          <w:p w14:paraId="4527D1D0" w14:textId="78121D7C" w:rsidR="005E6380" w:rsidRPr="005E6380" w:rsidRDefault="005E6380">
            <w:pPr>
              <w:pStyle w:val="ListParagraph"/>
              <w:numPr>
                <w:ilvl w:val="0"/>
                <w:numId w:val="17"/>
              </w:numPr>
              <w:rPr>
                <w:sz w:val="20"/>
                <w:szCs w:val="20"/>
              </w:rPr>
            </w:pPr>
            <w:r w:rsidRPr="005E6380">
              <w:rPr>
                <w:sz w:val="20"/>
                <w:szCs w:val="20"/>
              </w:rPr>
              <w:lastRenderedPageBreak/>
              <w:t xml:space="preserve">Instructional coaching and deliberate practice result in agreed teaching approaches becoming more secure and embedded across classrooms. </w:t>
            </w:r>
          </w:p>
          <w:p w14:paraId="23A8E464" w14:textId="3916F5D4" w:rsidR="005E6380" w:rsidRPr="005E6380" w:rsidRDefault="005E6380">
            <w:pPr>
              <w:pStyle w:val="ListParagraph"/>
              <w:numPr>
                <w:ilvl w:val="0"/>
                <w:numId w:val="17"/>
              </w:numPr>
              <w:rPr>
                <w:sz w:val="20"/>
                <w:szCs w:val="20"/>
              </w:rPr>
            </w:pPr>
            <w:r w:rsidRPr="005E6380">
              <w:rPr>
                <w:sz w:val="20"/>
                <w:szCs w:val="20"/>
              </w:rPr>
              <w:t xml:space="preserve">Assessment and moderation of writing become more consistent, giving leaders greater confidence in the accuracy of judgements and identification of gaps. </w:t>
            </w:r>
          </w:p>
          <w:p w14:paraId="214EA347" w14:textId="1B91A520" w:rsidR="005E6380" w:rsidRPr="005E6380" w:rsidRDefault="005E6380">
            <w:pPr>
              <w:pStyle w:val="ListParagraph"/>
              <w:numPr>
                <w:ilvl w:val="0"/>
                <w:numId w:val="17"/>
              </w:numPr>
              <w:rPr>
                <w:sz w:val="20"/>
                <w:szCs w:val="20"/>
              </w:rPr>
            </w:pPr>
            <w:r w:rsidRPr="005E6380">
              <w:rPr>
                <w:sz w:val="20"/>
                <w:szCs w:val="20"/>
              </w:rPr>
              <w:t xml:space="preserve">Leaders have a clearer understanding of the quality and impact of provision through pupil voice, work scrutiny, assessment and professional dialogue. </w:t>
            </w:r>
          </w:p>
          <w:p w14:paraId="60DA9130" w14:textId="6B3E5E6F" w:rsidR="005E6380" w:rsidRPr="005E6380" w:rsidRDefault="005E6380">
            <w:pPr>
              <w:pStyle w:val="ListParagraph"/>
              <w:numPr>
                <w:ilvl w:val="0"/>
                <w:numId w:val="17"/>
              </w:numPr>
              <w:rPr>
                <w:sz w:val="20"/>
                <w:szCs w:val="20"/>
              </w:rPr>
            </w:pPr>
            <w:r w:rsidRPr="005E6380">
              <w:rPr>
                <w:sz w:val="20"/>
                <w:szCs w:val="20"/>
              </w:rPr>
              <w:t xml:space="preserve">Successful practice is shared and embedded across the school, reducing unnecessary variation between classrooms and improving the </w:t>
            </w:r>
            <w:r w:rsidRPr="005E6380">
              <w:rPr>
                <w:sz w:val="20"/>
                <w:szCs w:val="20"/>
              </w:rPr>
              <w:lastRenderedPageBreak/>
              <w:t xml:space="preserve">consistency of pupils’ experiences. </w:t>
            </w:r>
          </w:p>
          <w:p w14:paraId="3074CC59" w14:textId="3C00D9B2" w:rsidR="00E7313E" w:rsidRPr="005E6380" w:rsidRDefault="005E6380">
            <w:pPr>
              <w:pStyle w:val="ListParagraph"/>
              <w:numPr>
                <w:ilvl w:val="0"/>
                <w:numId w:val="34"/>
              </w:numPr>
              <w:rPr>
                <w:b/>
                <w:bCs/>
                <w:sz w:val="20"/>
                <w:szCs w:val="20"/>
              </w:rPr>
            </w:pPr>
            <w:proofErr w:type="gramStart"/>
            <w:r w:rsidRPr="005E6380">
              <w:rPr>
                <w:sz w:val="20"/>
                <w:szCs w:val="20"/>
              </w:rPr>
              <w:t>  Improvement</w:t>
            </w:r>
            <w:proofErr w:type="gramEnd"/>
            <w:r w:rsidRPr="005E6380">
              <w:rPr>
                <w:sz w:val="20"/>
                <w:szCs w:val="20"/>
              </w:rPr>
              <w:t xml:space="preserve"> activity remains focused and manageable, enabling staff to embed a smaller number of high-impact approaches that lead to sustained improvements in writing outcomes.</w:t>
            </w:r>
          </w:p>
        </w:tc>
      </w:tr>
      <w:tr w:rsidR="316E3EEA" w14:paraId="2CBB5083" w14:textId="77777777" w:rsidTr="1C642045">
        <w:trPr>
          <w:trHeight w:val="300"/>
        </w:trPr>
        <w:tc>
          <w:tcPr>
            <w:tcW w:w="2411" w:type="dxa"/>
          </w:tcPr>
          <w:p w14:paraId="4D314DB0" w14:textId="45A8213B" w:rsidR="316E3EEA" w:rsidRDefault="316E3EEA" w:rsidP="316E3EEA">
            <w:pPr>
              <w:rPr>
                <w:b/>
                <w:bCs/>
                <w:sz w:val="20"/>
                <w:szCs w:val="20"/>
              </w:rPr>
            </w:pPr>
            <w:r w:rsidRPr="316E3EEA">
              <w:rPr>
                <w:b/>
                <w:bCs/>
                <w:sz w:val="20"/>
                <w:szCs w:val="20"/>
              </w:rPr>
              <w:lastRenderedPageBreak/>
              <w:t xml:space="preserve">Explaining </w:t>
            </w:r>
            <w:r w:rsidRPr="316E3EEA">
              <w:rPr>
                <w:b/>
                <w:bCs/>
                <w:color w:val="1F3864" w:themeColor="accent1" w:themeShade="80"/>
                <w:sz w:val="20"/>
                <w:szCs w:val="20"/>
              </w:rPr>
              <w:t>Context</w:t>
            </w:r>
          </w:p>
        </w:tc>
        <w:tc>
          <w:tcPr>
            <w:tcW w:w="4961" w:type="dxa"/>
            <w:shd w:val="clear" w:color="auto" w:fill="FFFFFF" w:themeFill="background1"/>
          </w:tcPr>
          <w:p w14:paraId="1A1C6137" w14:textId="77777777" w:rsidR="316E3EEA" w:rsidRDefault="316E3EEA" w:rsidP="316E3EEA">
            <w:pPr>
              <w:rPr>
                <w:b/>
                <w:bCs/>
                <w:sz w:val="20"/>
                <w:szCs w:val="20"/>
              </w:rPr>
            </w:pPr>
            <w:r w:rsidRPr="316E3EEA">
              <w:rPr>
                <w:b/>
                <w:bCs/>
                <w:sz w:val="20"/>
                <w:szCs w:val="20"/>
              </w:rPr>
              <w:t xml:space="preserve">Achieving </w:t>
            </w:r>
            <w:r w:rsidRPr="316E3EEA">
              <w:rPr>
                <w:b/>
                <w:bCs/>
                <w:color w:val="1F3864" w:themeColor="accent1" w:themeShade="80"/>
                <w:sz w:val="20"/>
                <w:szCs w:val="20"/>
              </w:rPr>
              <w:t>Clarity</w:t>
            </w:r>
            <w:r w:rsidRPr="316E3EEA">
              <w:rPr>
                <w:b/>
                <w:bCs/>
                <w:sz w:val="20"/>
                <w:szCs w:val="20"/>
              </w:rPr>
              <w:t xml:space="preserve"> - </w:t>
            </w:r>
            <w:r w:rsidRPr="316E3EEA">
              <w:rPr>
                <w:sz w:val="18"/>
                <w:szCs w:val="18"/>
              </w:rPr>
              <w:t>defining priority and time frame</w:t>
            </w:r>
          </w:p>
          <w:p w14:paraId="61897CDF" w14:textId="38FFE3C3" w:rsidR="316E3EEA" w:rsidRDefault="316E3EEA">
            <w:r w:rsidRPr="316E3EEA">
              <w:rPr>
                <w:b/>
                <w:bCs/>
                <w:sz w:val="20"/>
                <w:szCs w:val="20"/>
              </w:rPr>
              <w:t xml:space="preserve">Achieving </w:t>
            </w:r>
            <w:r w:rsidRPr="316E3EEA">
              <w:rPr>
                <w:b/>
                <w:bCs/>
                <w:color w:val="1F3864" w:themeColor="accent1" w:themeShade="80"/>
                <w:sz w:val="20"/>
                <w:szCs w:val="20"/>
              </w:rPr>
              <w:t xml:space="preserve">Consistency - </w:t>
            </w:r>
            <w:r w:rsidRPr="316E3EEA">
              <w:rPr>
                <w:sz w:val="18"/>
                <w:szCs w:val="18"/>
              </w:rPr>
              <w:t>actions delivering consistency</w:t>
            </w:r>
          </w:p>
        </w:tc>
        <w:tc>
          <w:tcPr>
            <w:tcW w:w="4536" w:type="dxa"/>
            <w:shd w:val="clear" w:color="auto" w:fill="FFFFFF" w:themeFill="background1"/>
          </w:tcPr>
          <w:p w14:paraId="75F53ED1" w14:textId="5B446B1F" w:rsidR="316E3EEA" w:rsidRDefault="316E3EEA" w:rsidP="316E3EEA">
            <w:pPr>
              <w:rPr>
                <w:b/>
                <w:bCs/>
                <w:color w:val="1F3864" w:themeColor="accent1" w:themeShade="80"/>
                <w:sz w:val="20"/>
                <w:szCs w:val="20"/>
              </w:rPr>
            </w:pPr>
            <w:r w:rsidRPr="316E3EEA">
              <w:rPr>
                <w:b/>
                <w:bCs/>
                <w:sz w:val="20"/>
                <w:szCs w:val="20"/>
              </w:rPr>
              <w:t xml:space="preserve">Achieving </w:t>
            </w:r>
            <w:r w:rsidRPr="316E3EEA">
              <w:rPr>
                <w:b/>
                <w:bCs/>
                <w:color w:val="1F3864" w:themeColor="accent1" w:themeShade="80"/>
                <w:sz w:val="20"/>
                <w:szCs w:val="20"/>
              </w:rPr>
              <w:t xml:space="preserve">Capacity - </w:t>
            </w:r>
            <w:r w:rsidRPr="316E3EEA">
              <w:rPr>
                <w:sz w:val="18"/>
                <w:szCs w:val="18"/>
              </w:rPr>
              <w:t>tasks/costs/resources/training</w:t>
            </w:r>
          </w:p>
        </w:tc>
        <w:tc>
          <w:tcPr>
            <w:tcW w:w="2693" w:type="dxa"/>
            <w:shd w:val="clear" w:color="auto" w:fill="FFFFFF" w:themeFill="background1"/>
          </w:tcPr>
          <w:p w14:paraId="4160CCC0" w14:textId="4F307117" w:rsidR="316E3EEA" w:rsidRDefault="316E3EEA" w:rsidP="316E3EEA">
            <w:pPr>
              <w:rPr>
                <w:b/>
                <w:bCs/>
                <w:sz w:val="20"/>
                <w:szCs w:val="20"/>
              </w:rPr>
            </w:pPr>
            <w:r w:rsidRPr="316E3EEA">
              <w:rPr>
                <w:b/>
                <w:bCs/>
                <w:sz w:val="20"/>
                <w:szCs w:val="20"/>
              </w:rPr>
              <w:t xml:space="preserve">Expected </w:t>
            </w:r>
            <w:r w:rsidRPr="316E3EEA">
              <w:rPr>
                <w:b/>
                <w:bCs/>
                <w:color w:val="1F3864" w:themeColor="accent1" w:themeShade="80"/>
                <w:sz w:val="20"/>
                <w:szCs w:val="20"/>
              </w:rPr>
              <w:t>Impact</w:t>
            </w:r>
            <w:r w:rsidRPr="316E3EEA">
              <w:rPr>
                <w:b/>
                <w:bCs/>
                <w:sz w:val="20"/>
                <w:szCs w:val="20"/>
              </w:rPr>
              <w:t xml:space="preserve"> - KPI</w:t>
            </w:r>
          </w:p>
        </w:tc>
      </w:tr>
      <w:tr w:rsidR="316E3EEA" w14:paraId="52F1AC11" w14:textId="77777777" w:rsidTr="1C642045">
        <w:trPr>
          <w:trHeight w:val="300"/>
        </w:trPr>
        <w:tc>
          <w:tcPr>
            <w:tcW w:w="2411" w:type="dxa"/>
          </w:tcPr>
          <w:p w14:paraId="6A0E0E77" w14:textId="11695128" w:rsidR="006712B7" w:rsidRPr="316E3EEA" w:rsidRDefault="55D5B814" w:rsidP="006712B7">
            <w:pPr>
              <w:spacing w:line="300" w:lineRule="auto"/>
              <w:rPr>
                <w:sz w:val="20"/>
                <w:szCs w:val="20"/>
              </w:rPr>
            </w:pPr>
            <w:r w:rsidRPr="1C642045">
              <w:rPr>
                <w:rFonts w:eastAsiaTheme="minorEastAsia"/>
                <w:b/>
                <w:bCs/>
                <w:color w:val="1F3864" w:themeColor="accent1" w:themeShade="80"/>
                <w:sz w:val="20"/>
                <w:szCs w:val="20"/>
              </w:rPr>
              <w:t>1</w:t>
            </w:r>
            <w:r w:rsidR="2F893F5E" w:rsidRPr="1C642045">
              <w:rPr>
                <w:rFonts w:eastAsiaTheme="minorEastAsia"/>
                <w:b/>
                <w:bCs/>
                <w:color w:val="1F3864" w:themeColor="accent1" w:themeShade="80"/>
                <w:sz w:val="20"/>
                <w:szCs w:val="20"/>
              </w:rPr>
              <w:t>B</w:t>
            </w:r>
            <w:r w:rsidRPr="1C642045">
              <w:rPr>
                <w:rFonts w:eastAsiaTheme="minorEastAsia"/>
                <w:b/>
                <w:bCs/>
                <w:color w:val="1F3864" w:themeColor="accent1" w:themeShade="80"/>
                <w:sz w:val="20"/>
                <w:szCs w:val="20"/>
              </w:rPr>
              <w:t xml:space="preserve">. </w:t>
            </w:r>
            <w:r w:rsidR="007410B6" w:rsidRPr="3A0FD08C">
              <w:rPr>
                <w:rFonts w:eastAsiaTheme="minorEastAsia"/>
                <w:b/>
                <w:bCs/>
                <w:color w:val="1F3864" w:themeColor="accent1" w:themeShade="80"/>
                <w:sz w:val="20"/>
                <w:szCs w:val="20"/>
              </w:rPr>
              <w:t>Reduce the disadvantage gap and improve outcomes for disadvantaged and SEND pupils in mathematics</w:t>
            </w:r>
          </w:p>
          <w:p w14:paraId="45DD4C88" w14:textId="5D61DE23" w:rsidR="316E3EEA" w:rsidRDefault="316E3EEA" w:rsidP="006712B7">
            <w:pPr>
              <w:rPr>
                <w:sz w:val="20"/>
                <w:szCs w:val="20"/>
              </w:rPr>
            </w:pPr>
          </w:p>
        </w:tc>
        <w:tc>
          <w:tcPr>
            <w:tcW w:w="4961" w:type="dxa"/>
            <w:shd w:val="clear" w:color="auto" w:fill="FFFFFF" w:themeFill="background1"/>
          </w:tcPr>
          <w:p w14:paraId="3AF81EAD" w14:textId="18564494" w:rsidR="5338F6A2" w:rsidRDefault="6B563665" w:rsidP="2CAD24A7">
            <w:pPr>
              <w:rPr>
                <w:b/>
                <w:bCs/>
                <w:sz w:val="24"/>
                <w:szCs w:val="24"/>
              </w:rPr>
            </w:pPr>
            <w:r w:rsidRPr="2CAD24A7">
              <w:rPr>
                <w:b/>
                <w:bCs/>
                <w:sz w:val="24"/>
                <w:szCs w:val="24"/>
              </w:rPr>
              <w:t>Achieving clarity</w:t>
            </w:r>
          </w:p>
          <w:p w14:paraId="3AD03411" w14:textId="0028BB85" w:rsidR="006712B7" w:rsidRDefault="5338F6A2" w:rsidP="000223BA">
            <w:pPr>
              <w:rPr>
                <w:b/>
                <w:bCs/>
                <w:sz w:val="20"/>
                <w:szCs w:val="20"/>
              </w:rPr>
            </w:pPr>
            <w:r w:rsidRPr="2CAD24A7">
              <w:rPr>
                <w:b/>
                <w:bCs/>
                <w:sz w:val="20"/>
                <w:szCs w:val="20"/>
              </w:rPr>
              <w:t>Priority 1</w:t>
            </w:r>
            <w:r w:rsidR="000223BA">
              <w:rPr>
                <w:b/>
                <w:bCs/>
                <w:sz w:val="20"/>
                <w:szCs w:val="20"/>
              </w:rPr>
              <w:t>B:</w:t>
            </w:r>
            <w:r w:rsidR="002F0755" w:rsidRPr="3A0FD08C">
              <w:rPr>
                <w:rFonts w:eastAsiaTheme="minorEastAsia"/>
                <w:b/>
                <w:bCs/>
                <w:color w:val="1F3864" w:themeColor="accent1" w:themeShade="80"/>
                <w:sz w:val="20"/>
                <w:szCs w:val="20"/>
              </w:rPr>
              <w:t xml:space="preserve"> Reduce the disadvantage gap and improve outcomes for disadvantaged and SEND pupils in mathematics</w:t>
            </w:r>
          </w:p>
          <w:p w14:paraId="48F358CB" w14:textId="4DC34A9E" w:rsidR="002F0755" w:rsidRPr="00606F07" w:rsidRDefault="002F0755">
            <w:pPr>
              <w:pStyle w:val="ListParagraph"/>
              <w:numPr>
                <w:ilvl w:val="0"/>
                <w:numId w:val="17"/>
              </w:numPr>
              <w:rPr>
                <w:sz w:val="20"/>
                <w:szCs w:val="20"/>
              </w:rPr>
            </w:pPr>
            <w:r w:rsidRPr="00606F07">
              <w:rPr>
                <w:sz w:val="20"/>
                <w:szCs w:val="20"/>
              </w:rPr>
              <w:t xml:space="preserve">Establish a shared understanding of what high-quality, inclusive mathematics teaching looks like across the school. </w:t>
            </w:r>
          </w:p>
          <w:p w14:paraId="3AA23678" w14:textId="249312D8" w:rsidR="002F0755" w:rsidRPr="00606F07" w:rsidRDefault="002F0755">
            <w:pPr>
              <w:pStyle w:val="ListParagraph"/>
              <w:numPr>
                <w:ilvl w:val="0"/>
                <w:numId w:val="17"/>
              </w:numPr>
              <w:rPr>
                <w:sz w:val="20"/>
                <w:szCs w:val="20"/>
              </w:rPr>
            </w:pPr>
            <w:r w:rsidRPr="00606F07">
              <w:rPr>
                <w:sz w:val="20"/>
                <w:szCs w:val="20"/>
              </w:rPr>
              <w:t xml:space="preserve">Define clear expectations for Quality First Teaching in mathematics, including modelling, questioning, scaffolding, use of representations, guided practice and checking for understanding. </w:t>
            </w:r>
          </w:p>
          <w:p w14:paraId="7C106172" w14:textId="52D4D1CF" w:rsidR="002F0755" w:rsidRPr="00606F07" w:rsidRDefault="002F0755">
            <w:pPr>
              <w:pStyle w:val="ListParagraph"/>
              <w:numPr>
                <w:ilvl w:val="0"/>
                <w:numId w:val="17"/>
              </w:numPr>
              <w:rPr>
                <w:sz w:val="20"/>
                <w:szCs w:val="20"/>
              </w:rPr>
            </w:pPr>
            <w:r w:rsidRPr="00606F07">
              <w:rPr>
                <w:sz w:val="20"/>
                <w:szCs w:val="20"/>
              </w:rPr>
              <w:t xml:space="preserve">Clarify how teachers should identify and respond to gaps in number sense, fluency, calculation, reasoning and problem-solving. </w:t>
            </w:r>
          </w:p>
          <w:p w14:paraId="1B775A09" w14:textId="7291C844" w:rsidR="002F0755" w:rsidRPr="00606F07" w:rsidRDefault="002F0755">
            <w:pPr>
              <w:pStyle w:val="ListParagraph"/>
              <w:numPr>
                <w:ilvl w:val="0"/>
                <w:numId w:val="17"/>
              </w:numPr>
              <w:rPr>
                <w:sz w:val="20"/>
                <w:szCs w:val="20"/>
              </w:rPr>
            </w:pPr>
            <w:r w:rsidRPr="00606F07">
              <w:rPr>
                <w:sz w:val="20"/>
                <w:szCs w:val="20"/>
              </w:rPr>
              <w:t xml:space="preserve">Ensure staff understand the process for the early identification and assessment of mathematical need, including when concerns should be recorded and when additional support should be considered. </w:t>
            </w:r>
          </w:p>
          <w:p w14:paraId="4CC5DC6B" w14:textId="78B8EC00" w:rsidR="002F0755" w:rsidRPr="00606F07" w:rsidRDefault="002F0755">
            <w:pPr>
              <w:pStyle w:val="ListParagraph"/>
              <w:numPr>
                <w:ilvl w:val="0"/>
                <w:numId w:val="17"/>
              </w:numPr>
              <w:rPr>
                <w:sz w:val="20"/>
                <w:szCs w:val="20"/>
              </w:rPr>
            </w:pPr>
            <w:r w:rsidRPr="00606F07">
              <w:rPr>
                <w:sz w:val="20"/>
                <w:szCs w:val="20"/>
              </w:rPr>
              <w:lastRenderedPageBreak/>
              <w:t xml:space="preserve">Clarify the graduated response of assess, plan, do, review, ensuring staff understand how this applies to pupils </w:t>
            </w:r>
            <w:proofErr w:type="gramStart"/>
            <w:r w:rsidRPr="00606F07">
              <w:rPr>
                <w:sz w:val="20"/>
                <w:szCs w:val="20"/>
              </w:rPr>
              <w:t>experiencing difficulty</w:t>
            </w:r>
            <w:proofErr w:type="gramEnd"/>
            <w:r w:rsidRPr="00606F07">
              <w:rPr>
                <w:sz w:val="20"/>
                <w:szCs w:val="20"/>
              </w:rPr>
              <w:t xml:space="preserve"> in mathematics. </w:t>
            </w:r>
          </w:p>
          <w:p w14:paraId="5DA5C3D8" w14:textId="5881C14C" w:rsidR="002F0755" w:rsidRPr="00606F07" w:rsidRDefault="002F0755">
            <w:pPr>
              <w:pStyle w:val="ListParagraph"/>
              <w:numPr>
                <w:ilvl w:val="0"/>
                <w:numId w:val="17"/>
              </w:numPr>
              <w:rPr>
                <w:sz w:val="20"/>
                <w:szCs w:val="20"/>
              </w:rPr>
            </w:pPr>
            <w:r w:rsidRPr="00606F07">
              <w:rPr>
                <w:sz w:val="20"/>
                <w:szCs w:val="20"/>
              </w:rPr>
              <w:t xml:space="preserve">Set out clear criteria for when pupils should receive targeted mathematical intervention, what the intended outcomes are and how impact will be measured. </w:t>
            </w:r>
          </w:p>
          <w:p w14:paraId="3B57208B" w14:textId="3AD9E696" w:rsidR="002F0755" w:rsidRPr="002F0755" w:rsidRDefault="002F0755">
            <w:pPr>
              <w:pStyle w:val="ListParagraph"/>
              <w:numPr>
                <w:ilvl w:val="0"/>
                <w:numId w:val="17"/>
              </w:numPr>
              <w:rPr>
                <w:b/>
                <w:bCs/>
                <w:sz w:val="20"/>
                <w:szCs w:val="20"/>
              </w:rPr>
            </w:pPr>
            <w:r w:rsidRPr="00606F07">
              <w:rPr>
                <w:sz w:val="20"/>
                <w:szCs w:val="20"/>
              </w:rPr>
              <w:t>Ensure interventions have a clearly defined mathematical focus, appropriate entry and exit points and are regularly</w:t>
            </w:r>
            <w:r w:rsidRPr="002F0755">
              <w:rPr>
                <w:b/>
                <w:bCs/>
                <w:sz w:val="20"/>
                <w:szCs w:val="20"/>
              </w:rPr>
              <w:t xml:space="preserve"> reviewed for effectiveness. </w:t>
            </w:r>
          </w:p>
          <w:p w14:paraId="18883DA1" w14:textId="497B11E2" w:rsidR="002F0755" w:rsidRPr="00606F07" w:rsidRDefault="002F0755">
            <w:pPr>
              <w:pStyle w:val="ListParagraph"/>
              <w:numPr>
                <w:ilvl w:val="0"/>
                <w:numId w:val="17"/>
              </w:numPr>
              <w:rPr>
                <w:sz w:val="20"/>
                <w:szCs w:val="20"/>
              </w:rPr>
            </w:pPr>
            <w:r w:rsidRPr="00606F07">
              <w:rPr>
                <w:sz w:val="20"/>
                <w:szCs w:val="20"/>
              </w:rPr>
              <w:t xml:space="preserve">Establish clear expectations around curriculum adaptation, ensuring disadvantaged and SEND pupils continue to access an ambitious mathematics curriculum with appropriate support. </w:t>
            </w:r>
          </w:p>
          <w:p w14:paraId="3DB107C1" w14:textId="7A1B63CB" w:rsidR="002F0755" w:rsidRPr="00606F07" w:rsidRDefault="002F0755">
            <w:pPr>
              <w:pStyle w:val="ListParagraph"/>
              <w:numPr>
                <w:ilvl w:val="0"/>
                <w:numId w:val="17"/>
              </w:numPr>
              <w:rPr>
                <w:sz w:val="20"/>
                <w:szCs w:val="20"/>
              </w:rPr>
            </w:pPr>
            <w:r w:rsidRPr="00606F07">
              <w:rPr>
                <w:sz w:val="20"/>
                <w:szCs w:val="20"/>
              </w:rPr>
              <w:t xml:space="preserve">Clarify expectations for the effective use of concrete resources, pictorial representations and abstract methods to support understanding. </w:t>
            </w:r>
          </w:p>
          <w:p w14:paraId="4B834EC7" w14:textId="2C0ABABD" w:rsidR="002F0755" w:rsidRPr="00606F07" w:rsidRDefault="002F0755">
            <w:pPr>
              <w:pStyle w:val="ListParagraph"/>
              <w:numPr>
                <w:ilvl w:val="0"/>
                <w:numId w:val="17"/>
              </w:numPr>
              <w:rPr>
                <w:sz w:val="20"/>
                <w:szCs w:val="20"/>
              </w:rPr>
            </w:pPr>
            <w:r w:rsidRPr="00606F07">
              <w:rPr>
                <w:sz w:val="20"/>
                <w:szCs w:val="20"/>
              </w:rPr>
              <w:t xml:space="preserve">Identify and communicate agreed approaches to the teaching of mathematical language and vocabulary across all year groups. </w:t>
            </w:r>
          </w:p>
          <w:p w14:paraId="07721611" w14:textId="03F7AA17" w:rsidR="002F0755" w:rsidRPr="00606F07" w:rsidRDefault="002F0755">
            <w:pPr>
              <w:pStyle w:val="ListParagraph"/>
              <w:numPr>
                <w:ilvl w:val="0"/>
                <w:numId w:val="17"/>
              </w:numPr>
              <w:rPr>
                <w:sz w:val="20"/>
                <w:szCs w:val="20"/>
              </w:rPr>
            </w:pPr>
            <w:r w:rsidRPr="00606F07">
              <w:rPr>
                <w:sz w:val="20"/>
                <w:szCs w:val="20"/>
              </w:rPr>
              <w:t xml:space="preserve">Ensure pupils are explicitly taught to use mathematical vocabulary when explaining, reasoning, justifying and solving problems. </w:t>
            </w:r>
          </w:p>
          <w:p w14:paraId="3EC541A0" w14:textId="4D3EB9A7" w:rsidR="002F0755" w:rsidRPr="00606F07" w:rsidRDefault="002F0755">
            <w:pPr>
              <w:pStyle w:val="ListParagraph"/>
              <w:numPr>
                <w:ilvl w:val="0"/>
                <w:numId w:val="17"/>
              </w:numPr>
              <w:rPr>
                <w:sz w:val="20"/>
                <w:szCs w:val="20"/>
              </w:rPr>
            </w:pPr>
            <w:r w:rsidRPr="00606F07">
              <w:rPr>
                <w:sz w:val="20"/>
                <w:szCs w:val="20"/>
              </w:rPr>
              <w:t xml:space="preserve">Make pupils’ individual mathematical needs, barriers, strategies and reasonable adjustments clear and accessible to all relevant staff. </w:t>
            </w:r>
          </w:p>
          <w:p w14:paraId="30735A7D" w14:textId="32B66DE9" w:rsidR="002F0755" w:rsidRPr="00606F07" w:rsidRDefault="002F0755">
            <w:pPr>
              <w:pStyle w:val="ListParagraph"/>
              <w:numPr>
                <w:ilvl w:val="0"/>
                <w:numId w:val="17"/>
              </w:numPr>
              <w:rPr>
                <w:sz w:val="20"/>
                <w:szCs w:val="20"/>
              </w:rPr>
            </w:pPr>
            <w:r w:rsidRPr="00606F07">
              <w:rPr>
                <w:sz w:val="20"/>
                <w:szCs w:val="20"/>
              </w:rPr>
              <w:t xml:space="preserve">Ensure pupils understand what they are learning, why they are learning it and what successful mathematical learning looks like. </w:t>
            </w:r>
          </w:p>
          <w:p w14:paraId="54632C33" w14:textId="6481E053" w:rsidR="002F0755" w:rsidRPr="00606F07" w:rsidRDefault="002F0755">
            <w:pPr>
              <w:pStyle w:val="ListParagraph"/>
              <w:numPr>
                <w:ilvl w:val="0"/>
                <w:numId w:val="17"/>
              </w:numPr>
              <w:rPr>
                <w:sz w:val="20"/>
                <w:szCs w:val="20"/>
              </w:rPr>
            </w:pPr>
            <w:r w:rsidRPr="00606F07">
              <w:rPr>
                <w:sz w:val="20"/>
                <w:szCs w:val="20"/>
              </w:rPr>
              <w:t xml:space="preserve">Develop a shared understanding of how to build confidence, resilience and independence in mathematics, particularly for pupils who may experience low confidence or anxiety. </w:t>
            </w:r>
          </w:p>
          <w:p w14:paraId="7BA3829B" w14:textId="41D5299A" w:rsidR="002F0755" w:rsidRPr="00606F07" w:rsidRDefault="002F0755">
            <w:pPr>
              <w:pStyle w:val="ListParagraph"/>
              <w:numPr>
                <w:ilvl w:val="0"/>
                <w:numId w:val="17"/>
              </w:numPr>
              <w:rPr>
                <w:sz w:val="20"/>
                <w:szCs w:val="20"/>
              </w:rPr>
            </w:pPr>
            <w:r w:rsidRPr="00606F07">
              <w:rPr>
                <w:sz w:val="20"/>
                <w:szCs w:val="20"/>
              </w:rPr>
              <w:lastRenderedPageBreak/>
              <w:t xml:space="preserve">Clarify how parents can support mathematical learning at home, including agreed approaches to number facts, times tables and calculation strategies. </w:t>
            </w:r>
          </w:p>
          <w:p w14:paraId="4AD66B98" w14:textId="3BB5FB56" w:rsidR="002F0755" w:rsidRPr="00606F07" w:rsidRDefault="002F0755">
            <w:pPr>
              <w:pStyle w:val="ListParagraph"/>
              <w:numPr>
                <w:ilvl w:val="0"/>
                <w:numId w:val="17"/>
              </w:numPr>
              <w:rPr>
                <w:sz w:val="20"/>
                <w:szCs w:val="20"/>
              </w:rPr>
            </w:pPr>
            <w:r w:rsidRPr="00606F07">
              <w:rPr>
                <w:sz w:val="20"/>
                <w:szCs w:val="20"/>
              </w:rPr>
              <w:t xml:space="preserve">Ensure communication with parents is clear about pupils’ strengths, areas for development, support being provided and next steps. </w:t>
            </w:r>
          </w:p>
          <w:p w14:paraId="1EEA86A7" w14:textId="08168AC6" w:rsidR="002F0755" w:rsidRPr="00606F07" w:rsidRDefault="002F0755">
            <w:pPr>
              <w:pStyle w:val="ListParagraph"/>
              <w:numPr>
                <w:ilvl w:val="0"/>
                <w:numId w:val="17"/>
              </w:numPr>
              <w:rPr>
                <w:sz w:val="20"/>
                <w:szCs w:val="20"/>
              </w:rPr>
            </w:pPr>
            <w:r w:rsidRPr="00606F07">
              <w:rPr>
                <w:sz w:val="20"/>
                <w:szCs w:val="20"/>
              </w:rPr>
              <w:t xml:space="preserve">Use instructional coaching to break effective mathematics teaching into specific, observable teaching behaviours. </w:t>
            </w:r>
          </w:p>
          <w:p w14:paraId="263C85BE" w14:textId="1BE3F8C5" w:rsidR="002F0755" w:rsidRPr="00606F07" w:rsidRDefault="002F0755">
            <w:pPr>
              <w:pStyle w:val="ListParagraph"/>
              <w:numPr>
                <w:ilvl w:val="0"/>
                <w:numId w:val="17"/>
              </w:numPr>
              <w:rPr>
                <w:sz w:val="20"/>
                <w:szCs w:val="20"/>
              </w:rPr>
            </w:pPr>
            <w:r w:rsidRPr="00606F07">
              <w:rPr>
                <w:sz w:val="20"/>
                <w:szCs w:val="20"/>
              </w:rPr>
              <w:t xml:space="preserve">Use deliberate practice to give staff opportunities to rehearse, refine and embed agreed approaches to mathematics teaching. </w:t>
            </w:r>
          </w:p>
          <w:p w14:paraId="336F2F3B" w14:textId="377DC755" w:rsidR="002F0755" w:rsidRPr="00606F07" w:rsidRDefault="002F0755">
            <w:pPr>
              <w:pStyle w:val="ListParagraph"/>
              <w:numPr>
                <w:ilvl w:val="0"/>
                <w:numId w:val="17"/>
              </w:numPr>
              <w:rPr>
                <w:sz w:val="20"/>
                <w:szCs w:val="20"/>
              </w:rPr>
            </w:pPr>
            <w:r w:rsidRPr="00606F07">
              <w:rPr>
                <w:sz w:val="20"/>
                <w:szCs w:val="20"/>
              </w:rPr>
              <w:t>Ensure leaders communicate priorities consistently so that staff understand what is being improved, why it matters, what effective practice should look like and how impact will be evaluated.</w:t>
            </w:r>
          </w:p>
          <w:p w14:paraId="51EDD667" w14:textId="77777777" w:rsidR="00285CE2" w:rsidRPr="2CAD24A7" w:rsidRDefault="00285CE2" w:rsidP="000223BA">
            <w:pPr>
              <w:rPr>
                <w:b/>
                <w:bCs/>
                <w:sz w:val="20"/>
                <w:szCs w:val="20"/>
              </w:rPr>
            </w:pPr>
          </w:p>
          <w:p w14:paraId="0FD6D587" w14:textId="77777777" w:rsidR="006712B7" w:rsidRDefault="006712B7" w:rsidP="006712B7">
            <w:pPr>
              <w:rPr>
                <w:b/>
                <w:bCs/>
                <w:sz w:val="24"/>
                <w:szCs w:val="24"/>
              </w:rPr>
            </w:pPr>
          </w:p>
          <w:p w14:paraId="186003C0" w14:textId="423895C7" w:rsidR="5338F6A2" w:rsidRPr="006712B7" w:rsidRDefault="5338F6A2" w:rsidP="006712B7">
            <w:pPr>
              <w:rPr>
                <w:b/>
                <w:bCs/>
                <w:sz w:val="24"/>
                <w:szCs w:val="24"/>
              </w:rPr>
            </w:pPr>
            <w:r w:rsidRPr="006712B7">
              <w:rPr>
                <w:b/>
                <w:bCs/>
                <w:sz w:val="24"/>
                <w:szCs w:val="24"/>
              </w:rPr>
              <w:t>Achieving Consistency</w:t>
            </w:r>
          </w:p>
          <w:p w14:paraId="11679E1E" w14:textId="1C7B9247" w:rsidR="316E3EEA" w:rsidRDefault="5338F6A2" w:rsidP="000223BA">
            <w:pPr>
              <w:rPr>
                <w:b/>
                <w:bCs/>
                <w:sz w:val="20"/>
                <w:szCs w:val="20"/>
              </w:rPr>
            </w:pPr>
            <w:r w:rsidRPr="2CAD24A7">
              <w:rPr>
                <w:b/>
                <w:bCs/>
                <w:sz w:val="20"/>
                <w:szCs w:val="20"/>
              </w:rPr>
              <w:t>Priority 1</w:t>
            </w:r>
            <w:r w:rsidR="000223BA">
              <w:rPr>
                <w:b/>
                <w:bCs/>
                <w:sz w:val="20"/>
                <w:szCs w:val="20"/>
              </w:rPr>
              <w:t>B</w:t>
            </w:r>
            <w:r w:rsidR="00606F07">
              <w:rPr>
                <w:b/>
                <w:bCs/>
                <w:sz w:val="20"/>
                <w:szCs w:val="20"/>
              </w:rPr>
              <w:t>:</w:t>
            </w:r>
            <w:r w:rsidR="00606F07" w:rsidRPr="3A0FD08C">
              <w:rPr>
                <w:rFonts w:eastAsiaTheme="minorEastAsia"/>
                <w:b/>
                <w:bCs/>
                <w:color w:val="1F3864" w:themeColor="accent1" w:themeShade="80"/>
                <w:sz w:val="20"/>
                <w:szCs w:val="20"/>
              </w:rPr>
              <w:t xml:space="preserve"> Reduce the disadvantage gap and improve outcomes for disadvantaged and SEND pupils in mathematics</w:t>
            </w:r>
          </w:p>
          <w:p w14:paraId="08743BD0" w14:textId="77777777" w:rsidR="00606F07" w:rsidRDefault="00606F07" w:rsidP="000223BA">
            <w:pPr>
              <w:rPr>
                <w:b/>
                <w:bCs/>
                <w:sz w:val="20"/>
                <w:szCs w:val="20"/>
              </w:rPr>
            </w:pPr>
          </w:p>
          <w:p w14:paraId="426CCEA3" w14:textId="77777777" w:rsidR="00606F07" w:rsidRPr="00606F07" w:rsidRDefault="00606F07">
            <w:pPr>
              <w:numPr>
                <w:ilvl w:val="0"/>
                <w:numId w:val="18"/>
              </w:numPr>
            </w:pPr>
            <w:r w:rsidRPr="00606F07">
              <w:t xml:space="preserve">Ensure agreed expectations for high-quality inclusive mathematics teaching are implemented consistently across all classes. </w:t>
            </w:r>
          </w:p>
          <w:p w14:paraId="63401B8E" w14:textId="77777777" w:rsidR="00606F07" w:rsidRPr="00606F07" w:rsidRDefault="00606F07">
            <w:pPr>
              <w:numPr>
                <w:ilvl w:val="0"/>
                <w:numId w:val="18"/>
              </w:numPr>
            </w:pPr>
            <w:r w:rsidRPr="00606F07">
              <w:t xml:space="preserve">Embed consistent approaches to modelling, questioning, scaffolding, guided practice and checking for understanding. </w:t>
            </w:r>
          </w:p>
          <w:p w14:paraId="2D6DF659" w14:textId="77777777" w:rsidR="00606F07" w:rsidRPr="00606F07" w:rsidRDefault="00606F07">
            <w:pPr>
              <w:numPr>
                <w:ilvl w:val="0"/>
                <w:numId w:val="18"/>
              </w:numPr>
            </w:pPr>
            <w:r w:rsidRPr="00606F07">
              <w:t xml:space="preserve">Ensure teachers use concrete resources, pictorial representations and abstract methods consistently and appropriately to support conceptual understanding. </w:t>
            </w:r>
          </w:p>
          <w:p w14:paraId="6E906D0D" w14:textId="77777777" w:rsidR="00606F07" w:rsidRPr="00606F07" w:rsidRDefault="00606F07">
            <w:pPr>
              <w:numPr>
                <w:ilvl w:val="0"/>
                <w:numId w:val="18"/>
              </w:numPr>
            </w:pPr>
            <w:r w:rsidRPr="00606F07">
              <w:lastRenderedPageBreak/>
              <w:t xml:space="preserve">Implement a consistent whole-school approach to the early identification of mathematical need, including common expectations for assessment, recording concerns and planning next steps. </w:t>
            </w:r>
          </w:p>
          <w:p w14:paraId="35B478D2" w14:textId="77777777" w:rsidR="00606F07" w:rsidRPr="00606F07" w:rsidRDefault="00606F07">
            <w:pPr>
              <w:numPr>
                <w:ilvl w:val="0"/>
                <w:numId w:val="18"/>
              </w:numPr>
            </w:pPr>
            <w:r w:rsidRPr="00606F07">
              <w:t xml:space="preserve">Ensure the assess, plan, do, review cycle is applied consistently for pupils requiring additional support in mathematics. </w:t>
            </w:r>
          </w:p>
          <w:p w14:paraId="678BD5BF" w14:textId="77777777" w:rsidR="00606F07" w:rsidRPr="00606F07" w:rsidRDefault="00606F07">
            <w:pPr>
              <w:numPr>
                <w:ilvl w:val="0"/>
                <w:numId w:val="18"/>
              </w:numPr>
            </w:pPr>
            <w:r w:rsidRPr="00606F07">
              <w:t xml:space="preserve">Establish a consistent approach to identifying pupils for targeted intervention, including agreed entry and exit criteria and regular review of impact. </w:t>
            </w:r>
          </w:p>
          <w:p w14:paraId="7A93E8D5" w14:textId="77777777" w:rsidR="00606F07" w:rsidRPr="00606F07" w:rsidRDefault="00606F07">
            <w:pPr>
              <w:numPr>
                <w:ilvl w:val="0"/>
                <w:numId w:val="18"/>
              </w:numPr>
            </w:pPr>
            <w:r w:rsidRPr="00606F07">
              <w:t xml:space="preserve">Ensure mathematics interventions are delivered consistently, closely linked to classroom learning and focused on identified gaps in knowledge or understanding. </w:t>
            </w:r>
          </w:p>
          <w:p w14:paraId="17583B87" w14:textId="77777777" w:rsidR="00606F07" w:rsidRPr="00606F07" w:rsidRDefault="00606F07">
            <w:pPr>
              <w:numPr>
                <w:ilvl w:val="0"/>
                <w:numId w:val="18"/>
              </w:numPr>
            </w:pPr>
            <w:r w:rsidRPr="00606F07">
              <w:t xml:space="preserve">Embed consistent expectations for curriculum adaptation, ensuring disadvantaged and SEND pupils access ambitious mathematical learning with appropriate support. </w:t>
            </w:r>
          </w:p>
          <w:p w14:paraId="2EF05F2B" w14:textId="77777777" w:rsidR="00606F07" w:rsidRPr="00606F07" w:rsidRDefault="00606F07">
            <w:pPr>
              <w:numPr>
                <w:ilvl w:val="0"/>
                <w:numId w:val="18"/>
              </w:numPr>
            </w:pPr>
            <w:r w:rsidRPr="00606F07">
              <w:t xml:space="preserve">Develop a consistent whole-school approach to teaching and reinforcing mathematical language and vocabulary. </w:t>
            </w:r>
          </w:p>
          <w:p w14:paraId="567FC624" w14:textId="77777777" w:rsidR="00606F07" w:rsidRPr="00606F07" w:rsidRDefault="00606F07">
            <w:pPr>
              <w:numPr>
                <w:ilvl w:val="0"/>
                <w:numId w:val="18"/>
              </w:numPr>
            </w:pPr>
            <w:r w:rsidRPr="00606F07">
              <w:t xml:space="preserve">Ensure pupils are routinely given opportunities to explain, reason and justify their mathematical thinking using appropriate vocabulary. </w:t>
            </w:r>
          </w:p>
          <w:p w14:paraId="7EE144E4" w14:textId="77777777" w:rsidR="00606F07" w:rsidRPr="00606F07" w:rsidRDefault="00606F07">
            <w:pPr>
              <w:numPr>
                <w:ilvl w:val="0"/>
                <w:numId w:val="18"/>
              </w:numPr>
            </w:pPr>
            <w:r w:rsidRPr="00606F07">
              <w:t xml:space="preserve">Ensure agreed calculation methods, representations and mathematical language are coherent across year groups so that pupils experience clear progression rather than conflicting approaches. </w:t>
            </w:r>
          </w:p>
          <w:p w14:paraId="231CDBA9" w14:textId="77777777" w:rsidR="00606F07" w:rsidRPr="00606F07" w:rsidRDefault="00606F07">
            <w:pPr>
              <w:numPr>
                <w:ilvl w:val="0"/>
                <w:numId w:val="18"/>
              </w:numPr>
            </w:pPr>
            <w:r w:rsidRPr="00606F07">
              <w:lastRenderedPageBreak/>
              <w:t xml:space="preserve">Ensure reasonable adjustments and identified strategies for individual pupils are consistently understood and implemented by all relevant staff. </w:t>
            </w:r>
          </w:p>
          <w:p w14:paraId="2523AD8D" w14:textId="77777777" w:rsidR="00606F07" w:rsidRPr="00606F07" w:rsidRDefault="00606F07">
            <w:pPr>
              <w:numPr>
                <w:ilvl w:val="0"/>
                <w:numId w:val="18"/>
              </w:numPr>
            </w:pPr>
            <w:r w:rsidRPr="00606F07">
              <w:t xml:space="preserve">Develop a consistent approach to building mathematical fluency, including regular opportunities to practise and retrieve key number facts. </w:t>
            </w:r>
          </w:p>
          <w:p w14:paraId="64C5B4D1" w14:textId="77777777" w:rsidR="00606F07" w:rsidRPr="00606F07" w:rsidRDefault="00606F07">
            <w:pPr>
              <w:numPr>
                <w:ilvl w:val="0"/>
                <w:numId w:val="18"/>
              </w:numPr>
            </w:pPr>
            <w:r w:rsidRPr="00606F07">
              <w:t xml:space="preserve">Ensure teaching assistants use agreed approaches and resources consistently, supporting pupils to develop independence rather than reliance on adult support. </w:t>
            </w:r>
          </w:p>
          <w:p w14:paraId="0FB6916B" w14:textId="77777777" w:rsidR="00606F07" w:rsidRPr="00606F07" w:rsidRDefault="00606F07">
            <w:pPr>
              <w:numPr>
                <w:ilvl w:val="0"/>
                <w:numId w:val="18"/>
              </w:numPr>
            </w:pPr>
            <w:r w:rsidRPr="00606F07">
              <w:t xml:space="preserve">Use regular moderation and professional dialogue to strengthen consistency in mathematics assessment and teacher judgements. </w:t>
            </w:r>
          </w:p>
          <w:p w14:paraId="69F56107" w14:textId="77777777" w:rsidR="00606F07" w:rsidRPr="00606F07" w:rsidRDefault="00606F07">
            <w:pPr>
              <w:numPr>
                <w:ilvl w:val="0"/>
                <w:numId w:val="18"/>
              </w:numPr>
            </w:pPr>
            <w:r w:rsidRPr="00606F07">
              <w:t xml:space="preserve">Ensure assessment information is used consistently to identify gaps, adapt teaching and determine when additional support is required. </w:t>
            </w:r>
          </w:p>
          <w:p w14:paraId="05983B5D" w14:textId="77777777" w:rsidR="00606F07" w:rsidRPr="00606F07" w:rsidRDefault="00606F07">
            <w:pPr>
              <w:numPr>
                <w:ilvl w:val="0"/>
                <w:numId w:val="18"/>
              </w:numPr>
            </w:pPr>
            <w:r w:rsidRPr="00606F07">
              <w:t xml:space="preserve">Establish consistent expectations for communicating pupils’ progress, strengths and next steps with parents and carers. </w:t>
            </w:r>
          </w:p>
          <w:p w14:paraId="3C2A0EE4" w14:textId="77777777" w:rsidR="00606F07" w:rsidRPr="00606F07" w:rsidRDefault="00606F07">
            <w:pPr>
              <w:numPr>
                <w:ilvl w:val="0"/>
                <w:numId w:val="18"/>
              </w:numPr>
            </w:pPr>
            <w:r w:rsidRPr="00606F07">
              <w:t xml:space="preserve">Use instructional coaching and deliberate practice to reduce variation in teaching and embed agreed mathematical approaches across the school. </w:t>
            </w:r>
          </w:p>
          <w:p w14:paraId="348A0BD5" w14:textId="77777777" w:rsidR="00606F07" w:rsidRPr="00606F07" w:rsidRDefault="00606F07">
            <w:pPr>
              <w:numPr>
                <w:ilvl w:val="0"/>
                <w:numId w:val="18"/>
              </w:numPr>
            </w:pPr>
            <w:r w:rsidRPr="00606F07">
              <w:t xml:space="preserve">Regularly use learning walks, book scrutiny, pupil voice and assessment information to evaluate how consistently agreed approaches are being implemented. </w:t>
            </w:r>
          </w:p>
          <w:p w14:paraId="2EF4BD67" w14:textId="77777777" w:rsidR="00606F07" w:rsidRPr="00606F07" w:rsidRDefault="00606F07">
            <w:pPr>
              <w:numPr>
                <w:ilvl w:val="0"/>
                <w:numId w:val="18"/>
              </w:numPr>
            </w:pPr>
            <w:r w:rsidRPr="00606F07">
              <w:t xml:space="preserve">Share effective practice between classes and year groups so that successful strategies for </w:t>
            </w:r>
            <w:r w:rsidRPr="00606F07">
              <w:lastRenderedPageBreak/>
              <w:t xml:space="preserve">disadvantaged and SEND pupils become embedded whole-school practice. </w:t>
            </w:r>
          </w:p>
          <w:p w14:paraId="7E12D5C8" w14:textId="77777777" w:rsidR="00606F07" w:rsidRPr="00606F07" w:rsidRDefault="00606F07">
            <w:pPr>
              <w:numPr>
                <w:ilvl w:val="0"/>
                <w:numId w:val="18"/>
              </w:numPr>
            </w:pPr>
            <w:r w:rsidRPr="00606F07">
              <w:t xml:space="preserve">Ensure leaders provide regular feedback and support where inconsistencies are identified, using coaching and professional development rather than monitoring alone. </w:t>
            </w:r>
          </w:p>
          <w:p w14:paraId="33A050CB" w14:textId="77777777" w:rsidR="00606F07" w:rsidRPr="00606F07" w:rsidRDefault="00606F07">
            <w:pPr>
              <w:numPr>
                <w:ilvl w:val="0"/>
                <w:numId w:val="18"/>
              </w:numPr>
            </w:pPr>
            <w:r w:rsidRPr="00606F07">
              <w:t xml:space="preserve">Review outcomes for disadvantaged and SEND pupils regularly to ensure that greater consistency in provision is resulting in improved engagement, progress and attainment. </w:t>
            </w:r>
          </w:p>
          <w:p w14:paraId="53E263E1" w14:textId="55994675" w:rsidR="00606F07" w:rsidRPr="000223BA" w:rsidRDefault="00606F07" w:rsidP="000223BA"/>
        </w:tc>
        <w:tc>
          <w:tcPr>
            <w:tcW w:w="4536" w:type="dxa"/>
            <w:shd w:val="clear" w:color="auto" w:fill="FFFFFF" w:themeFill="background1"/>
          </w:tcPr>
          <w:p w14:paraId="669A6D29" w14:textId="15246FB9" w:rsidR="00B94F1B" w:rsidRDefault="5338F6A2" w:rsidP="00B94F1B">
            <w:r w:rsidRPr="3A0FD08C">
              <w:rPr>
                <w:b/>
                <w:bCs/>
                <w:sz w:val="20"/>
                <w:szCs w:val="20"/>
              </w:rPr>
              <w:lastRenderedPageBreak/>
              <w:t>Priority 1</w:t>
            </w:r>
            <w:r w:rsidR="00B94F1B">
              <w:rPr>
                <w:b/>
                <w:bCs/>
                <w:sz w:val="20"/>
                <w:szCs w:val="20"/>
              </w:rPr>
              <w:t>B:</w:t>
            </w:r>
            <w:r w:rsidR="006659DE" w:rsidRPr="3A0FD08C">
              <w:rPr>
                <w:rFonts w:eastAsiaTheme="minorEastAsia"/>
                <w:b/>
                <w:bCs/>
                <w:color w:val="1F3864" w:themeColor="accent1" w:themeShade="80"/>
                <w:sz w:val="20"/>
                <w:szCs w:val="20"/>
              </w:rPr>
              <w:t xml:space="preserve"> Reduce the disadvantage gap and improve outcomes for disadvantaged and SEND pupils in mathematics</w:t>
            </w:r>
          </w:p>
          <w:p w14:paraId="017B2547" w14:textId="4BC1BF2D" w:rsidR="006659DE" w:rsidRPr="00606F07" w:rsidRDefault="006659DE">
            <w:pPr>
              <w:pStyle w:val="ListParagraph"/>
              <w:numPr>
                <w:ilvl w:val="0"/>
                <w:numId w:val="6"/>
              </w:numPr>
            </w:pPr>
            <w:r w:rsidRPr="00606F07">
              <w:t xml:space="preserve">Provide focused professional development to strengthen staff knowledge of effective, inclusive mathematics teaching. </w:t>
            </w:r>
          </w:p>
          <w:p w14:paraId="6C51D741" w14:textId="77777777" w:rsidR="006659DE" w:rsidRPr="00606F07" w:rsidRDefault="006659DE">
            <w:pPr>
              <w:pStyle w:val="ListParagraph"/>
              <w:numPr>
                <w:ilvl w:val="0"/>
                <w:numId w:val="6"/>
              </w:numPr>
            </w:pPr>
            <w:r w:rsidRPr="00606F07">
              <w:t xml:space="preserve">Develop staff confidence in identifying and addressing gaps in number sense, fluency, calculation, reasoning and problem-solving. </w:t>
            </w:r>
          </w:p>
          <w:p w14:paraId="1ABBB6E0" w14:textId="77777777" w:rsidR="006659DE" w:rsidRPr="00606F07" w:rsidRDefault="006659DE">
            <w:pPr>
              <w:pStyle w:val="ListParagraph"/>
              <w:numPr>
                <w:ilvl w:val="0"/>
                <w:numId w:val="6"/>
              </w:numPr>
            </w:pPr>
            <w:r w:rsidRPr="00606F07">
              <w:t xml:space="preserve">Use instructional coaching and deliberate practice to help staff embed agreed approaches to modelling, questioning, scaffolding and checking for understanding. </w:t>
            </w:r>
          </w:p>
          <w:p w14:paraId="2E6381B9" w14:textId="77777777" w:rsidR="006659DE" w:rsidRPr="00606F07" w:rsidRDefault="006659DE">
            <w:pPr>
              <w:pStyle w:val="ListParagraph"/>
              <w:numPr>
                <w:ilvl w:val="0"/>
                <w:numId w:val="6"/>
              </w:numPr>
            </w:pPr>
            <w:r w:rsidRPr="00606F07">
              <w:t xml:space="preserve">Strengthen staff expertise in the effective use of manipulatives, representations and concrete–pictorial–abstract approaches. </w:t>
            </w:r>
          </w:p>
          <w:p w14:paraId="3A746196" w14:textId="77777777" w:rsidR="006659DE" w:rsidRPr="00606F07" w:rsidRDefault="006659DE">
            <w:pPr>
              <w:pStyle w:val="ListParagraph"/>
              <w:numPr>
                <w:ilvl w:val="0"/>
                <w:numId w:val="6"/>
              </w:numPr>
            </w:pPr>
            <w:r w:rsidRPr="00606F07">
              <w:t xml:space="preserve">Ensure teachers and support staff have access to appropriate resources that enable </w:t>
            </w:r>
            <w:r w:rsidRPr="00606F07">
              <w:lastRenderedPageBreak/>
              <w:t xml:space="preserve">pupils to engage successfully with ambitious mathematical learning. </w:t>
            </w:r>
          </w:p>
          <w:p w14:paraId="1DD086FE" w14:textId="77777777" w:rsidR="006659DE" w:rsidRPr="00606F07" w:rsidRDefault="006659DE">
            <w:pPr>
              <w:pStyle w:val="ListParagraph"/>
              <w:numPr>
                <w:ilvl w:val="0"/>
                <w:numId w:val="6"/>
              </w:numPr>
            </w:pPr>
            <w:r w:rsidRPr="00606F07">
              <w:t xml:space="preserve">Develop staff confidence in adapting mathematics teaching for disadvantaged and SEND pupils without unnecessarily reducing challenge or curriculum entitlement. </w:t>
            </w:r>
          </w:p>
          <w:p w14:paraId="63D78D65" w14:textId="77777777" w:rsidR="006659DE" w:rsidRPr="006659DE" w:rsidRDefault="006659DE">
            <w:pPr>
              <w:pStyle w:val="ListParagraph"/>
              <w:numPr>
                <w:ilvl w:val="0"/>
                <w:numId w:val="6"/>
              </w:numPr>
            </w:pPr>
            <w:r w:rsidRPr="00606F07">
              <w:t>Strengthen staff knowledge of mathematical language and vocabulary development, including how to support</w:t>
            </w:r>
            <w:r w:rsidRPr="006659DE">
              <w:t xml:space="preserve"> pupils to explain, reason and justify their thinking. </w:t>
            </w:r>
          </w:p>
          <w:p w14:paraId="5F5854B3" w14:textId="77777777" w:rsidR="006659DE" w:rsidRPr="00606F07" w:rsidRDefault="006659DE">
            <w:pPr>
              <w:pStyle w:val="ListParagraph"/>
              <w:numPr>
                <w:ilvl w:val="0"/>
                <w:numId w:val="6"/>
              </w:numPr>
            </w:pPr>
            <w:r w:rsidRPr="00606F07">
              <w:t xml:space="preserve">Provide opportunities for staff to work collaboratively to identify common misconceptions, share effective approaches and develop consistency in mathematical pedagogy. </w:t>
            </w:r>
          </w:p>
          <w:p w14:paraId="5AB63E47" w14:textId="77777777" w:rsidR="006659DE" w:rsidRPr="00606F07" w:rsidRDefault="006659DE">
            <w:pPr>
              <w:pStyle w:val="ListParagraph"/>
              <w:numPr>
                <w:ilvl w:val="0"/>
                <w:numId w:val="6"/>
              </w:numPr>
            </w:pPr>
            <w:r w:rsidRPr="00606F07">
              <w:t xml:space="preserve">Strengthen staff understanding of early identification and assessment, ensuring they have the knowledge and tools needed to identify barriers to mathematical learning. </w:t>
            </w:r>
          </w:p>
          <w:p w14:paraId="1C800F2C" w14:textId="77777777" w:rsidR="006659DE" w:rsidRPr="00606F07" w:rsidRDefault="006659DE">
            <w:pPr>
              <w:pStyle w:val="ListParagraph"/>
              <w:numPr>
                <w:ilvl w:val="0"/>
                <w:numId w:val="6"/>
              </w:numPr>
            </w:pPr>
            <w:r w:rsidRPr="00606F07">
              <w:t xml:space="preserve">Build staff expertise in selecting, delivering and reviewing targeted mathematics interventions. </w:t>
            </w:r>
          </w:p>
          <w:p w14:paraId="77D2DB9B" w14:textId="77777777" w:rsidR="006659DE" w:rsidRPr="00606F07" w:rsidRDefault="006659DE">
            <w:pPr>
              <w:pStyle w:val="ListParagraph"/>
              <w:numPr>
                <w:ilvl w:val="0"/>
                <w:numId w:val="6"/>
              </w:numPr>
            </w:pPr>
            <w:r w:rsidRPr="00606F07">
              <w:t xml:space="preserve">Ensure adults delivering interventions understand the specific mathematical knowledge or skill being addressed and how progress will be assessed. </w:t>
            </w:r>
          </w:p>
          <w:p w14:paraId="6F3FB43B" w14:textId="77777777" w:rsidR="006659DE" w:rsidRPr="00606F07" w:rsidRDefault="006659DE">
            <w:pPr>
              <w:pStyle w:val="ListParagraph"/>
              <w:numPr>
                <w:ilvl w:val="0"/>
                <w:numId w:val="6"/>
              </w:numPr>
            </w:pPr>
            <w:r w:rsidRPr="00606F07">
              <w:t xml:space="preserve">Provide appropriate training and guidance for teaching assistants so that their support develops pupil independence, confidence and mathematical understanding. </w:t>
            </w:r>
          </w:p>
          <w:p w14:paraId="79F21D10" w14:textId="77777777" w:rsidR="006659DE" w:rsidRPr="00606F07" w:rsidRDefault="006659DE">
            <w:pPr>
              <w:pStyle w:val="ListParagraph"/>
              <w:numPr>
                <w:ilvl w:val="0"/>
                <w:numId w:val="6"/>
              </w:numPr>
            </w:pPr>
            <w:r w:rsidRPr="00606F07">
              <w:lastRenderedPageBreak/>
              <w:t xml:space="preserve">Protect appropriate time for teachers to review assessment information, identify gaps and plan responsive teaching or intervention. </w:t>
            </w:r>
          </w:p>
          <w:p w14:paraId="5851E2BA" w14:textId="77777777" w:rsidR="006659DE" w:rsidRPr="00606F07" w:rsidRDefault="006659DE">
            <w:pPr>
              <w:pStyle w:val="ListParagraph"/>
              <w:numPr>
                <w:ilvl w:val="0"/>
                <w:numId w:val="6"/>
              </w:numPr>
            </w:pPr>
            <w:r w:rsidRPr="00606F07">
              <w:t xml:space="preserve">Create regular opportunities for staff to moderate mathematics assessment and pupil work, strengthening confidence in judgements and next steps. </w:t>
            </w:r>
          </w:p>
          <w:p w14:paraId="5873D368" w14:textId="77777777" w:rsidR="006659DE" w:rsidRPr="00606F07" w:rsidRDefault="006659DE">
            <w:pPr>
              <w:pStyle w:val="ListParagraph"/>
              <w:numPr>
                <w:ilvl w:val="0"/>
                <w:numId w:val="6"/>
              </w:numPr>
            </w:pPr>
            <w:r w:rsidRPr="00606F07">
              <w:t xml:space="preserve">Strengthen leadership capacity in mathematics so leaders can model effective practice, support colleagues and identify where further professional development is required. </w:t>
            </w:r>
          </w:p>
          <w:p w14:paraId="6E8234D0" w14:textId="77777777" w:rsidR="006659DE" w:rsidRPr="00606F07" w:rsidRDefault="006659DE">
            <w:pPr>
              <w:pStyle w:val="ListParagraph"/>
              <w:numPr>
                <w:ilvl w:val="0"/>
                <w:numId w:val="6"/>
              </w:numPr>
            </w:pPr>
            <w:r w:rsidRPr="00606F07">
              <w:t xml:space="preserve">Use learning walks, book scrutiny, assessment information, pupil voice and professional dialogue to identify strengths and areas where staff need further support. </w:t>
            </w:r>
          </w:p>
          <w:p w14:paraId="14310F51" w14:textId="77777777" w:rsidR="006659DE" w:rsidRPr="00606F07" w:rsidRDefault="006659DE">
            <w:pPr>
              <w:pStyle w:val="ListParagraph"/>
              <w:numPr>
                <w:ilvl w:val="0"/>
                <w:numId w:val="6"/>
              </w:numPr>
            </w:pPr>
            <w:r w:rsidRPr="00606F07">
              <w:t xml:space="preserve">Develop accessible systems for sharing individual pupil needs, successful strategies and reasonable adjustments with all adults working with them. </w:t>
            </w:r>
          </w:p>
          <w:p w14:paraId="392564BA" w14:textId="77777777" w:rsidR="006659DE" w:rsidRPr="00606F07" w:rsidRDefault="006659DE">
            <w:pPr>
              <w:pStyle w:val="ListParagraph"/>
              <w:numPr>
                <w:ilvl w:val="0"/>
                <w:numId w:val="6"/>
              </w:numPr>
            </w:pPr>
            <w:r w:rsidRPr="00606F07">
              <w:t xml:space="preserve">Build staff confidence in supporting pupils who have low mathematical confidence or anxiety, helping them develop resilience and willingness to engage. </w:t>
            </w:r>
          </w:p>
          <w:p w14:paraId="6A96064A" w14:textId="77777777" w:rsidR="006659DE" w:rsidRPr="00606F07" w:rsidRDefault="006659DE">
            <w:pPr>
              <w:pStyle w:val="ListParagraph"/>
              <w:numPr>
                <w:ilvl w:val="0"/>
                <w:numId w:val="6"/>
              </w:numPr>
            </w:pPr>
            <w:r w:rsidRPr="00606F07">
              <w:t xml:space="preserve">Strengthen partnerships with parents by providing practical guidance and resources that enable them to support mathematical learning at home. </w:t>
            </w:r>
          </w:p>
          <w:p w14:paraId="187C331B" w14:textId="77777777" w:rsidR="006659DE" w:rsidRPr="00606F07" w:rsidRDefault="006659DE">
            <w:pPr>
              <w:pStyle w:val="ListParagraph"/>
              <w:numPr>
                <w:ilvl w:val="0"/>
                <w:numId w:val="6"/>
              </w:numPr>
            </w:pPr>
            <w:r w:rsidRPr="00606F07">
              <w:t xml:space="preserve">Draw on external expertise, research and professional networks where appropriate to strengthen mathematics provision and staff subject knowledge. </w:t>
            </w:r>
          </w:p>
          <w:p w14:paraId="6FC14DB3" w14:textId="77777777" w:rsidR="006659DE" w:rsidRPr="00606F07" w:rsidRDefault="006659DE">
            <w:pPr>
              <w:pStyle w:val="ListParagraph"/>
              <w:numPr>
                <w:ilvl w:val="0"/>
                <w:numId w:val="6"/>
              </w:numPr>
            </w:pPr>
            <w:r w:rsidRPr="00606F07">
              <w:lastRenderedPageBreak/>
              <w:t xml:space="preserve">Ensure improvement work remains focused and manageable, allowing staff sufficient time to practise, refine and embed high-impact approaches rather than introducing too many initiatives at once. </w:t>
            </w:r>
          </w:p>
          <w:p w14:paraId="65CEC363" w14:textId="77777777" w:rsidR="006659DE" w:rsidRPr="006659DE" w:rsidRDefault="006659DE">
            <w:pPr>
              <w:pStyle w:val="ListParagraph"/>
              <w:numPr>
                <w:ilvl w:val="0"/>
                <w:numId w:val="6"/>
              </w:numPr>
              <w:rPr>
                <w:vanish/>
              </w:rPr>
            </w:pPr>
            <w:r w:rsidRPr="006659DE">
              <w:rPr>
                <w:vanish/>
              </w:rPr>
              <w:t>Top of Form</w:t>
            </w:r>
          </w:p>
          <w:p w14:paraId="482A9471" w14:textId="77777777" w:rsidR="006659DE" w:rsidRPr="006659DE" w:rsidRDefault="006659DE">
            <w:pPr>
              <w:pStyle w:val="ListParagraph"/>
              <w:numPr>
                <w:ilvl w:val="0"/>
                <w:numId w:val="6"/>
              </w:numPr>
              <w:rPr>
                <w:vanish/>
              </w:rPr>
            </w:pPr>
            <w:r w:rsidRPr="006659DE">
              <w:rPr>
                <w:vanish/>
              </w:rPr>
              <w:t>Bottom of Form</w:t>
            </w:r>
          </w:p>
          <w:p w14:paraId="3E3F2CBC" w14:textId="09E1ED63" w:rsidR="5338F6A2" w:rsidRDefault="5338F6A2">
            <w:pPr>
              <w:pStyle w:val="ListParagraph"/>
              <w:numPr>
                <w:ilvl w:val="0"/>
                <w:numId w:val="6"/>
              </w:numPr>
            </w:pPr>
          </w:p>
        </w:tc>
        <w:tc>
          <w:tcPr>
            <w:tcW w:w="2693" w:type="dxa"/>
            <w:shd w:val="clear" w:color="auto" w:fill="FFFFFF" w:themeFill="background1"/>
          </w:tcPr>
          <w:p w14:paraId="66AE8B59" w14:textId="0F40F94B" w:rsidR="00582310" w:rsidRPr="00582310" w:rsidRDefault="00582310">
            <w:pPr>
              <w:pStyle w:val="ListParagraph"/>
              <w:numPr>
                <w:ilvl w:val="0"/>
                <w:numId w:val="18"/>
              </w:numPr>
              <w:rPr>
                <w:sz w:val="20"/>
                <w:szCs w:val="20"/>
              </w:rPr>
            </w:pPr>
            <w:r w:rsidRPr="00582310">
              <w:rPr>
                <w:sz w:val="20"/>
                <w:szCs w:val="20"/>
              </w:rPr>
              <w:lastRenderedPageBreak/>
              <w:t xml:space="preserve">The attainment and progress gap in mathematics between disadvantaged/SEND pupils and their peers is reduced. </w:t>
            </w:r>
          </w:p>
          <w:p w14:paraId="5124BB75" w14:textId="3F21829A" w:rsidR="00582310" w:rsidRPr="00582310" w:rsidRDefault="00582310">
            <w:pPr>
              <w:pStyle w:val="ListParagraph"/>
              <w:numPr>
                <w:ilvl w:val="0"/>
                <w:numId w:val="18"/>
              </w:numPr>
              <w:rPr>
                <w:sz w:val="20"/>
                <w:szCs w:val="20"/>
              </w:rPr>
            </w:pPr>
            <w:r w:rsidRPr="00582310">
              <w:rPr>
                <w:sz w:val="20"/>
                <w:szCs w:val="20"/>
              </w:rPr>
              <w:t xml:space="preserve">A greater proportion of disadvantaged and SEND pupils achieve age-related expectations in mathematics, with stronger progress from their individual starting points. </w:t>
            </w:r>
          </w:p>
          <w:p w14:paraId="09386773" w14:textId="1D3B7916" w:rsidR="00582310" w:rsidRPr="00582310" w:rsidRDefault="00582310">
            <w:pPr>
              <w:pStyle w:val="ListParagraph"/>
              <w:numPr>
                <w:ilvl w:val="0"/>
                <w:numId w:val="18"/>
              </w:numPr>
              <w:rPr>
                <w:sz w:val="20"/>
                <w:szCs w:val="20"/>
              </w:rPr>
            </w:pPr>
            <w:r w:rsidRPr="00582310">
              <w:rPr>
                <w:sz w:val="20"/>
                <w:szCs w:val="20"/>
              </w:rPr>
              <w:t xml:space="preserve">High-quality inclusive mathematics teaching is more consistent across the </w:t>
            </w:r>
            <w:r w:rsidRPr="00582310">
              <w:rPr>
                <w:sz w:val="20"/>
                <w:szCs w:val="20"/>
              </w:rPr>
              <w:lastRenderedPageBreak/>
              <w:t xml:space="preserve">school, with staff routinely using modelling, questioning, scaffolding, guided practice and checking for understanding effectively. </w:t>
            </w:r>
          </w:p>
          <w:p w14:paraId="53E5687D" w14:textId="4D63B677" w:rsidR="00582310" w:rsidRPr="00582310" w:rsidRDefault="00582310">
            <w:pPr>
              <w:pStyle w:val="ListParagraph"/>
              <w:numPr>
                <w:ilvl w:val="0"/>
                <w:numId w:val="18"/>
              </w:numPr>
              <w:rPr>
                <w:sz w:val="20"/>
                <w:szCs w:val="20"/>
              </w:rPr>
            </w:pPr>
            <w:r w:rsidRPr="00582310">
              <w:rPr>
                <w:sz w:val="20"/>
                <w:szCs w:val="20"/>
              </w:rPr>
              <w:t xml:space="preserve">Pupils’ mathematical needs are identified earlier and more accurately, particularly in number sense, fluency, calculation, reasoning and problem-solving. </w:t>
            </w:r>
          </w:p>
          <w:p w14:paraId="22E668B7" w14:textId="1AFB3887" w:rsidR="00582310" w:rsidRPr="00582310" w:rsidRDefault="00582310">
            <w:pPr>
              <w:pStyle w:val="ListParagraph"/>
              <w:numPr>
                <w:ilvl w:val="0"/>
                <w:numId w:val="18"/>
              </w:numPr>
              <w:rPr>
                <w:sz w:val="20"/>
                <w:szCs w:val="20"/>
              </w:rPr>
            </w:pPr>
            <w:r w:rsidRPr="00582310">
              <w:rPr>
                <w:sz w:val="20"/>
                <w:szCs w:val="20"/>
              </w:rPr>
              <w:t xml:space="preserve">The assess, plan, do, review cycle is used effectively to ensure support is responsive and adapted when pupils are not making sufficient progress. </w:t>
            </w:r>
          </w:p>
          <w:p w14:paraId="7C4BFE22" w14:textId="7EAE5BC4" w:rsidR="00582310" w:rsidRPr="00582310" w:rsidRDefault="00582310">
            <w:pPr>
              <w:pStyle w:val="ListParagraph"/>
              <w:numPr>
                <w:ilvl w:val="0"/>
                <w:numId w:val="18"/>
              </w:numPr>
              <w:rPr>
                <w:sz w:val="20"/>
                <w:szCs w:val="20"/>
              </w:rPr>
            </w:pPr>
            <w:r w:rsidRPr="00582310">
              <w:rPr>
                <w:sz w:val="20"/>
                <w:szCs w:val="20"/>
              </w:rPr>
              <w:t xml:space="preserve">Targeted mathematics interventions have a clear focus, defined entry and exit points and measurable outcomes, leading to stronger impact on identified gaps. </w:t>
            </w:r>
          </w:p>
          <w:p w14:paraId="0A614D66" w14:textId="6F2BF752" w:rsidR="00582310" w:rsidRPr="00582310" w:rsidRDefault="00582310">
            <w:pPr>
              <w:pStyle w:val="ListParagraph"/>
              <w:numPr>
                <w:ilvl w:val="0"/>
                <w:numId w:val="18"/>
              </w:numPr>
              <w:rPr>
                <w:sz w:val="20"/>
                <w:szCs w:val="20"/>
              </w:rPr>
            </w:pPr>
            <w:r w:rsidRPr="00582310">
              <w:rPr>
                <w:sz w:val="20"/>
                <w:szCs w:val="20"/>
              </w:rPr>
              <w:t xml:space="preserve">Disadvantaged and SEND pupils access </w:t>
            </w:r>
            <w:r w:rsidRPr="00582310">
              <w:rPr>
                <w:sz w:val="20"/>
                <w:szCs w:val="20"/>
              </w:rPr>
              <w:lastRenderedPageBreak/>
              <w:t xml:space="preserve">an ambitious mathematics curriculum, with appropriate adaptations that support understanding without unnecessarily reducing challenge. </w:t>
            </w:r>
          </w:p>
          <w:p w14:paraId="51E2FD06" w14:textId="1DF4E43C" w:rsidR="00582310" w:rsidRPr="00582310" w:rsidRDefault="00582310">
            <w:pPr>
              <w:pStyle w:val="ListParagraph"/>
              <w:numPr>
                <w:ilvl w:val="0"/>
                <w:numId w:val="18"/>
              </w:numPr>
              <w:rPr>
                <w:sz w:val="20"/>
                <w:szCs w:val="20"/>
              </w:rPr>
            </w:pPr>
            <w:r w:rsidRPr="00582310">
              <w:rPr>
                <w:sz w:val="20"/>
                <w:szCs w:val="20"/>
              </w:rPr>
              <w:t xml:space="preserve">Pupils develop stronger conceptual understanding through the effective and consistent use of concrete resources, pictorial representations and abstract methods. </w:t>
            </w:r>
          </w:p>
          <w:p w14:paraId="0C11A726" w14:textId="17024B64" w:rsidR="00582310" w:rsidRPr="00582310" w:rsidRDefault="00582310">
            <w:pPr>
              <w:pStyle w:val="ListParagraph"/>
              <w:numPr>
                <w:ilvl w:val="0"/>
                <w:numId w:val="18"/>
              </w:numPr>
              <w:rPr>
                <w:sz w:val="20"/>
                <w:szCs w:val="20"/>
              </w:rPr>
            </w:pPr>
            <w:r w:rsidRPr="00582310">
              <w:rPr>
                <w:sz w:val="20"/>
                <w:szCs w:val="20"/>
              </w:rPr>
              <w:t xml:space="preserve">Pupils use mathematical language and vocabulary with greater confidence when explaining, reasoning, justifying and solving problems. </w:t>
            </w:r>
          </w:p>
          <w:p w14:paraId="1C4619B9" w14:textId="093401E6" w:rsidR="00582310" w:rsidRPr="00582310" w:rsidRDefault="00582310">
            <w:pPr>
              <w:pStyle w:val="ListParagraph"/>
              <w:numPr>
                <w:ilvl w:val="0"/>
                <w:numId w:val="18"/>
              </w:numPr>
              <w:rPr>
                <w:sz w:val="20"/>
                <w:szCs w:val="20"/>
              </w:rPr>
            </w:pPr>
            <w:r w:rsidRPr="00582310">
              <w:rPr>
                <w:sz w:val="20"/>
                <w:szCs w:val="20"/>
              </w:rPr>
              <w:t xml:space="preserve">Pupils demonstrate improved fluency and recall of key number facts, supporting greater confidence and efficiency in wider </w:t>
            </w:r>
            <w:r w:rsidRPr="00582310">
              <w:rPr>
                <w:sz w:val="20"/>
                <w:szCs w:val="20"/>
              </w:rPr>
              <w:lastRenderedPageBreak/>
              <w:t xml:space="preserve">mathematical learning. </w:t>
            </w:r>
          </w:p>
          <w:p w14:paraId="48559B88" w14:textId="18939B7D" w:rsidR="00582310" w:rsidRPr="00582310" w:rsidRDefault="00582310">
            <w:pPr>
              <w:pStyle w:val="ListParagraph"/>
              <w:numPr>
                <w:ilvl w:val="0"/>
                <w:numId w:val="18"/>
              </w:numPr>
              <w:rPr>
                <w:sz w:val="20"/>
                <w:szCs w:val="20"/>
              </w:rPr>
            </w:pPr>
            <w:r w:rsidRPr="00582310">
              <w:rPr>
                <w:sz w:val="20"/>
                <w:szCs w:val="20"/>
              </w:rPr>
              <w:t xml:space="preserve">Pupils with low mathematical confidence or anxiety show increased resilience, independence and willingness to engage with mathematics. </w:t>
            </w:r>
          </w:p>
          <w:p w14:paraId="173C9BA2" w14:textId="200E8F6E" w:rsidR="00582310" w:rsidRPr="00582310" w:rsidRDefault="00582310">
            <w:pPr>
              <w:pStyle w:val="ListParagraph"/>
              <w:numPr>
                <w:ilvl w:val="0"/>
                <w:numId w:val="18"/>
              </w:numPr>
              <w:rPr>
                <w:sz w:val="20"/>
                <w:szCs w:val="20"/>
              </w:rPr>
            </w:pPr>
            <w:r w:rsidRPr="00582310">
              <w:rPr>
                <w:sz w:val="20"/>
                <w:szCs w:val="20"/>
              </w:rPr>
              <w:t xml:space="preserve">Teaching assistants and support staff use agreed approaches more effectively, promoting independence rather than reliance on adult support. </w:t>
            </w:r>
          </w:p>
          <w:p w14:paraId="0B2B468F" w14:textId="2216D934" w:rsidR="00582310" w:rsidRPr="00582310" w:rsidRDefault="00582310">
            <w:pPr>
              <w:pStyle w:val="ListParagraph"/>
              <w:numPr>
                <w:ilvl w:val="0"/>
                <w:numId w:val="18"/>
              </w:numPr>
              <w:rPr>
                <w:sz w:val="20"/>
                <w:szCs w:val="20"/>
              </w:rPr>
            </w:pPr>
            <w:r w:rsidRPr="00582310">
              <w:rPr>
                <w:sz w:val="20"/>
                <w:szCs w:val="20"/>
              </w:rPr>
              <w:t xml:space="preserve">Assessment and moderation become more consistent, giving leaders and teachers greater confidence in judgements, identification of gaps and next steps. </w:t>
            </w:r>
          </w:p>
          <w:p w14:paraId="163E91FA" w14:textId="785739BE" w:rsidR="00582310" w:rsidRPr="00582310" w:rsidRDefault="00582310">
            <w:pPr>
              <w:pStyle w:val="ListParagraph"/>
              <w:numPr>
                <w:ilvl w:val="0"/>
                <w:numId w:val="18"/>
              </w:numPr>
              <w:rPr>
                <w:sz w:val="20"/>
                <w:szCs w:val="20"/>
              </w:rPr>
            </w:pPr>
            <w:r w:rsidRPr="00582310">
              <w:rPr>
                <w:sz w:val="20"/>
                <w:szCs w:val="20"/>
              </w:rPr>
              <w:t xml:space="preserve">Parents have a clearer understanding of their child’s mathematical strengths, areas for development and how they can </w:t>
            </w:r>
            <w:r w:rsidRPr="00582310">
              <w:rPr>
                <w:sz w:val="20"/>
                <w:szCs w:val="20"/>
              </w:rPr>
              <w:lastRenderedPageBreak/>
              <w:t xml:space="preserve">support learning at home. </w:t>
            </w:r>
          </w:p>
          <w:p w14:paraId="7972D5DF" w14:textId="0F94CFE3" w:rsidR="00582310" w:rsidRPr="00582310" w:rsidRDefault="00582310">
            <w:pPr>
              <w:pStyle w:val="ListParagraph"/>
              <w:numPr>
                <w:ilvl w:val="0"/>
                <w:numId w:val="18"/>
              </w:numPr>
              <w:rPr>
                <w:sz w:val="20"/>
                <w:szCs w:val="20"/>
              </w:rPr>
            </w:pPr>
            <w:r w:rsidRPr="00582310">
              <w:rPr>
                <w:sz w:val="20"/>
                <w:szCs w:val="20"/>
              </w:rPr>
              <w:t xml:space="preserve">Staff demonstrate increased confidence and expertise in inclusive mathematics teaching, including curriculum adaptation, mathematical vocabulary and the use of manipulatives and representations. </w:t>
            </w:r>
          </w:p>
          <w:p w14:paraId="4583B2BD" w14:textId="6A77EAC9" w:rsidR="00582310" w:rsidRPr="00582310" w:rsidRDefault="00582310">
            <w:pPr>
              <w:pStyle w:val="ListParagraph"/>
              <w:numPr>
                <w:ilvl w:val="0"/>
                <w:numId w:val="18"/>
              </w:numPr>
              <w:rPr>
                <w:sz w:val="20"/>
                <w:szCs w:val="20"/>
              </w:rPr>
            </w:pPr>
            <w:r w:rsidRPr="00582310">
              <w:rPr>
                <w:sz w:val="20"/>
                <w:szCs w:val="20"/>
              </w:rPr>
              <w:t xml:space="preserve">Instructional coaching and deliberate practice lead to agreed teaching approaches becoming more securely embedded and reduce unnecessary variation between classrooms. </w:t>
            </w:r>
          </w:p>
          <w:p w14:paraId="686CD7B2" w14:textId="16189C4D" w:rsidR="00582310" w:rsidRPr="00582310" w:rsidRDefault="00582310">
            <w:pPr>
              <w:pStyle w:val="ListParagraph"/>
              <w:numPr>
                <w:ilvl w:val="0"/>
                <w:numId w:val="18"/>
              </w:numPr>
              <w:rPr>
                <w:sz w:val="20"/>
                <w:szCs w:val="20"/>
              </w:rPr>
            </w:pPr>
            <w:r w:rsidRPr="00582310">
              <w:rPr>
                <w:sz w:val="20"/>
                <w:szCs w:val="20"/>
              </w:rPr>
              <w:t xml:space="preserve">Leaders have a clearer understanding of the quality and impact of mathematics provision through learning walks, work scrutiny, assessment, pupil voice and professional dialogue. </w:t>
            </w:r>
          </w:p>
          <w:p w14:paraId="329BBC1B" w14:textId="4C09D636" w:rsidR="00582310" w:rsidRPr="00582310" w:rsidRDefault="00582310">
            <w:pPr>
              <w:pStyle w:val="ListParagraph"/>
              <w:numPr>
                <w:ilvl w:val="0"/>
                <w:numId w:val="18"/>
              </w:numPr>
              <w:rPr>
                <w:sz w:val="20"/>
                <w:szCs w:val="20"/>
              </w:rPr>
            </w:pPr>
            <w:r w:rsidRPr="00582310">
              <w:rPr>
                <w:sz w:val="20"/>
                <w:szCs w:val="20"/>
              </w:rPr>
              <w:lastRenderedPageBreak/>
              <w:t xml:space="preserve">Effective practice is shared more widely, resulting in greater consistency in mathematics teaching and improved outcomes for disadvantaged and SEND pupils across the school. </w:t>
            </w:r>
          </w:p>
          <w:p w14:paraId="5792D8F3" w14:textId="1B8C15A1" w:rsidR="316E3EEA" w:rsidRPr="00582310" w:rsidRDefault="00582310">
            <w:pPr>
              <w:pStyle w:val="ListParagraph"/>
              <w:numPr>
                <w:ilvl w:val="0"/>
                <w:numId w:val="35"/>
              </w:numPr>
              <w:rPr>
                <w:sz w:val="20"/>
                <w:szCs w:val="20"/>
              </w:rPr>
            </w:pPr>
            <w:proofErr w:type="gramStart"/>
            <w:r w:rsidRPr="00582310">
              <w:rPr>
                <w:sz w:val="20"/>
                <w:szCs w:val="20"/>
              </w:rPr>
              <w:t>  Improvement</w:t>
            </w:r>
            <w:proofErr w:type="gramEnd"/>
            <w:r w:rsidRPr="00582310">
              <w:rPr>
                <w:sz w:val="20"/>
                <w:szCs w:val="20"/>
              </w:rPr>
              <w:t xml:space="preserve"> work remains focused and manageable, allowing staff sufficient time to practise and embed a small number of high-impact approaches.</w:t>
            </w:r>
          </w:p>
        </w:tc>
      </w:tr>
      <w:tr w:rsidR="00606F07" w14:paraId="53BD9BB4" w14:textId="77777777" w:rsidTr="1C642045">
        <w:trPr>
          <w:trHeight w:val="300"/>
        </w:trPr>
        <w:tc>
          <w:tcPr>
            <w:tcW w:w="2411" w:type="dxa"/>
          </w:tcPr>
          <w:p w14:paraId="3402EE81" w14:textId="3F1BF54D" w:rsidR="00606F07" w:rsidRPr="1C642045" w:rsidRDefault="00606F07" w:rsidP="00606F07">
            <w:pPr>
              <w:spacing w:line="300" w:lineRule="auto"/>
              <w:rPr>
                <w:rFonts w:eastAsiaTheme="minorEastAsia"/>
                <w:b/>
                <w:bCs/>
                <w:color w:val="1F3864" w:themeColor="accent1" w:themeShade="80"/>
                <w:sz w:val="20"/>
                <w:szCs w:val="20"/>
              </w:rPr>
            </w:pPr>
            <w:r w:rsidRPr="316E3EEA">
              <w:rPr>
                <w:b/>
                <w:bCs/>
                <w:sz w:val="20"/>
                <w:szCs w:val="20"/>
              </w:rPr>
              <w:lastRenderedPageBreak/>
              <w:t xml:space="preserve">Explaining </w:t>
            </w:r>
            <w:r w:rsidRPr="316E3EEA">
              <w:rPr>
                <w:b/>
                <w:bCs/>
                <w:color w:val="1F3864" w:themeColor="accent1" w:themeShade="80"/>
                <w:sz w:val="20"/>
                <w:szCs w:val="20"/>
              </w:rPr>
              <w:t>Context</w:t>
            </w:r>
          </w:p>
        </w:tc>
        <w:tc>
          <w:tcPr>
            <w:tcW w:w="4961" w:type="dxa"/>
            <w:shd w:val="clear" w:color="auto" w:fill="FFFFFF" w:themeFill="background1"/>
          </w:tcPr>
          <w:p w14:paraId="2E9E4FE8" w14:textId="77777777" w:rsidR="00606F07" w:rsidRDefault="00606F07" w:rsidP="00606F07">
            <w:pPr>
              <w:rPr>
                <w:b/>
                <w:bCs/>
                <w:sz w:val="20"/>
                <w:szCs w:val="20"/>
              </w:rPr>
            </w:pPr>
            <w:r w:rsidRPr="316E3EEA">
              <w:rPr>
                <w:b/>
                <w:bCs/>
                <w:sz w:val="20"/>
                <w:szCs w:val="20"/>
              </w:rPr>
              <w:t xml:space="preserve">Achieving </w:t>
            </w:r>
            <w:r w:rsidRPr="316E3EEA">
              <w:rPr>
                <w:b/>
                <w:bCs/>
                <w:color w:val="1F3864" w:themeColor="accent1" w:themeShade="80"/>
                <w:sz w:val="20"/>
                <w:szCs w:val="20"/>
              </w:rPr>
              <w:t>Clarity</w:t>
            </w:r>
            <w:r w:rsidRPr="316E3EEA">
              <w:rPr>
                <w:b/>
                <w:bCs/>
                <w:sz w:val="20"/>
                <w:szCs w:val="20"/>
              </w:rPr>
              <w:t xml:space="preserve"> - </w:t>
            </w:r>
            <w:r w:rsidRPr="316E3EEA">
              <w:rPr>
                <w:sz w:val="18"/>
                <w:szCs w:val="18"/>
              </w:rPr>
              <w:t>defining priority and time frame</w:t>
            </w:r>
          </w:p>
          <w:p w14:paraId="6F849052" w14:textId="0A6C5552" w:rsidR="00606F07" w:rsidRPr="2CAD24A7" w:rsidRDefault="00606F07" w:rsidP="00606F07">
            <w:pPr>
              <w:rPr>
                <w:b/>
                <w:bCs/>
                <w:sz w:val="24"/>
                <w:szCs w:val="24"/>
              </w:rPr>
            </w:pPr>
            <w:r w:rsidRPr="316E3EEA">
              <w:rPr>
                <w:b/>
                <w:bCs/>
                <w:sz w:val="20"/>
                <w:szCs w:val="20"/>
              </w:rPr>
              <w:t xml:space="preserve">Achieving </w:t>
            </w:r>
            <w:r w:rsidRPr="316E3EEA">
              <w:rPr>
                <w:b/>
                <w:bCs/>
                <w:color w:val="1F3864" w:themeColor="accent1" w:themeShade="80"/>
                <w:sz w:val="20"/>
                <w:szCs w:val="20"/>
              </w:rPr>
              <w:t xml:space="preserve">Consistency - </w:t>
            </w:r>
            <w:r w:rsidRPr="316E3EEA">
              <w:rPr>
                <w:sz w:val="18"/>
                <w:szCs w:val="18"/>
              </w:rPr>
              <w:t>actions delivering consistency</w:t>
            </w:r>
          </w:p>
        </w:tc>
        <w:tc>
          <w:tcPr>
            <w:tcW w:w="4536" w:type="dxa"/>
            <w:shd w:val="clear" w:color="auto" w:fill="FFFFFF" w:themeFill="background1"/>
          </w:tcPr>
          <w:p w14:paraId="4BA1823D" w14:textId="7911DCB0" w:rsidR="00606F07" w:rsidRPr="3A0FD08C" w:rsidRDefault="00606F07" w:rsidP="00606F07">
            <w:pPr>
              <w:rPr>
                <w:b/>
                <w:bCs/>
                <w:sz w:val="20"/>
                <w:szCs w:val="20"/>
              </w:rPr>
            </w:pPr>
            <w:r w:rsidRPr="316E3EEA">
              <w:rPr>
                <w:b/>
                <w:bCs/>
                <w:sz w:val="20"/>
                <w:szCs w:val="20"/>
              </w:rPr>
              <w:t xml:space="preserve">Achieving </w:t>
            </w:r>
            <w:r w:rsidRPr="316E3EEA">
              <w:rPr>
                <w:b/>
                <w:bCs/>
                <w:color w:val="1F3864" w:themeColor="accent1" w:themeShade="80"/>
                <w:sz w:val="20"/>
                <w:szCs w:val="20"/>
              </w:rPr>
              <w:t xml:space="preserve">Capacity - </w:t>
            </w:r>
            <w:r w:rsidRPr="316E3EEA">
              <w:rPr>
                <w:sz w:val="18"/>
                <w:szCs w:val="18"/>
              </w:rPr>
              <w:t>tasks/costs/resources/training</w:t>
            </w:r>
          </w:p>
        </w:tc>
        <w:tc>
          <w:tcPr>
            <w:tcW w:w="2693" w:type="dxa"/>
            <w:shd w:val="clear" w:color="auto" w:fill="FFFFFF" w:themeFill="background1"/>
          </w:tcPr>
          <w:p w14:paraId="0E0E4018" w14:textId="3D4C4B17" w:rsidR="00606F07" w:rsidRPr="00B94F1B" w:rsidRDefault="00606F07" w:rsidP="00606F07">
            <w:pPr>
              <w:rPr>
                <w:sz w:val="20"/>
                <w:szCs w:val="20"/>
              </w:rPr>
            </w:pPr>
            <w:r w:rsidRPr="316E3EEA">
              <w:rPr>
                <w:b/>
                <w:bCs/>
                <w:sz w:val="20"/>
                <w:szCs w:val="20"/>
              </w:rPr>
              <w:t xml:space="preserve">Expected </w:t>
            </w:r>
            <w:r w:rsidRPr="316E3EEA">
              <w:rPr>
                <w:b/>
                <w:bCs/>
                <w:color w:val="1F3864" w:themeColor="accent1" w:themeShade="80"/>
                <w:sz w:val="20"/>
                <w:szCs w:val="20"/>
              </w:rPr>
              <w:t>Impact</w:t>
            </w:r>
            <w:r w:rsidRPr="316E3EEA">
              <w:rPr>
                <w:b/>
                <w:bCs/>
                <w:sz w:val="20"/>
                <w:szCs w:val="20"/>
              </w:rPr>
              <w:t xml:space="preserve"> - KPI</w:t>
            </w:r>
          </w:p>
        </w:tc>
      </w:tr>
      <w:tr w:rsidR="00606F07" w14:paraId="13A96175" w14:textId="77777777" w:rsidTr="1C642045">
        <w:trPr>
          <w:trHeight w:val="300"/>
        </w:trPr>
        <w:tc>
          <w:tcPr>
            <w:tcW w:w="2411" w:type="dxa"/>
          </w:tcPr>
          <w:p w14:paraId="4F6CF121" w14:textId="5E5278FC" w:rsidR="00606F07" w:rsidRDefault="00606F07" w:rsidP="00606F07">
            <w:pPr>
              <w:spacing w:line="300" w:lineRule="auto"/>
              <w:rPr>
                <w:b/>
                <w:bCs/>
                <w:sz w:val="20"/>
                <w:szCs w:val="20"/>
              </w:rPr>
            </w:pPr>
            <w:r>
              <w:rPr>
                <w:b/>
                <w:bCs/>
                <w:sz w:val="20"/>
                <w:szCs w:val="20"/>
              </w:rPr>
              <w:t xml:space="preserve">1C. </w:t>
            </w:r>
            <w:r w:rsidR="007410B6" w:rsidRPr="00B735BC">
              <w:rPr>
                <w:rFonts w:eastAsia="Calibri" w:cstheme="minorHAnsi"/>
                <w:b/>
                <w:bCs/>
                <w:color w:val="1F3864" w:themeColor="accent1" w:themeShade="80"/>
                <w:sz w:val="20"/>
                <w:szCs w:val="20"/>
              </w:rPr>
              <w:t>Improve KS2 Outcomes and Increase the Percentage of Pupils Achieving Reading, Writing and Mathematics Combined</w:t>
            </w:r>
          </w:p>
          <w:p w14:paraId="7C564B11" w14:textId="77777777" w:rsidR="00606F07" w:rsidRDefault="00606F07" w:rsidP="00606F07">
            <w:pPr>
              <w:spacing w:line="300" w:lineRule="auto"/>
              <w:rPr>
                <w:b/>
                <w:bCs/>
                <w:sz w:val="20"/>
                <w:szCs w:val="20"/>
              </w:rPr>
            </w:pPr>
          </w:p>
          <w:p w14:paraId="05F73907" w14:textId="77777777" w:rsidR="00606F07" w:rsidRDefault="00606F07" w:rsidP="00606F07">
            <w:pPr>
              <w:spacing w:line="300" w:lineRule="auto"/>
              <w:rPr>
                <w:b/>
                <w:bCs/>
                <w:sz w:val="20"/>
                <w:szCs w:val="20"/>
              </w:rPr>
            </w:pPr>
          </w:p>
          <w:p w14:paraId="347535B9" w14:textId="77777777" w:rsidR="00606F07" w:rsidRDefault="00606F07" w:rsidP="00606F07">
            <w:pPr>
              <w:spacing w:line="300" w:lineRule="auto"/>
              <w:rPr>
                <w:b/>
                <w:bCs/>
                <w:sz w:val="20"/>
                <w:szCs w:val="20"/>
              </w:rPr>
            </w:pPr>
          </w:p>
          <w:p w14:paraId="3FE87780" w14:textId="77777777" w:rsidR="00606F07" w:rsidRDefault="00606F07" w:rsidP="00606F07">
            <w:pPr>
              <w:spacing w:line="300" w:lineRule="auto"/>
              <w:rPr>
                <w:b/>
                <w:bCs/>
                <w:sz w:val="20"/>
                <w:szCs w:val="20"/>
              </w:rPr>
            </w:pPr>
          </w:p>
          <w:p w14:paraId="4C44BE2D" w14:textId="77777777" w:rsidR="00606F07" w:rsidRDefault="00606F07" w:rsidP="00606F07">
            <w:pPr>
              <w:spacing w:line="300" w:lineRule="auto"/>
              <w:rPr>
                <w:b/>
                <w:bCs/>
                <w:sz w:val="20"/>
                <w:szCs w:val="20"/>
              </w:rPr>
            </w:pPr>
          </w:p>
          <w:p w14:paraId="14AD716C" w14:textId="77777777" w:rsidR="00606F07" w:rsidRPr="316E3EEA" w:rsidRDefault="00606F07" w:rsidP="00606F07">
            <w:pPr>
              <w:spacing w:line="300" w:lineRule="auto"/>
              <w:rPr>
                <w:b/>
                <w:bCs/>
                <w:sz w:val="20"/>
                <w:szCs w:val="20"/>
              </w:rPr>
            </w:pPr>
          </w:p>
        </w:tc>
        <w:tc>
          <w:tcPr>
            <w:tcW w:w="4961" w:type="dxa"/>
            <w:shd w:val="clear" w:color="auto" w:fill="FFFFFF" w:themeFill="background1"/>
          </w:tcPr>
          <w:p w14:paraId="2F85E441" w14:textId="77777777" w:rsidR="000D1C47" w:rsidRDefault="000D1C47" w:rsidP="000D1C47">
            <w:pPr>
              <w:rPr>
                <w:b/>
                <w:bCs/>
                <w:sz w:val="24"/>
                <w:szCs w:val="24"/>
              </w:rPr>
            </w:pPr>
            <w:r w:rsidRPr="2CAD24A7">
              <w:rPr>
                <w:b/>
                <w:bCs/>
                <w:sz w:val="24"/>
                <w:szCs w:val="24"/>
              </w:rPr>
              <w:lastRenderedPageBreak/>
              <w:t>Achieving clarity</w:t>
            </w:r>
          </w:p>
          <w:p w14:paraId="15904483" w14:textId="4348449E" w:rsidR="00606F07" w:rsidRDefault="002661FA" w:rsidP="00606F07">
            <w:pPr>
              <w:rPr>
                <w:rFonts w:eastAsia="Calibri" w:cstheme="minorHAnsi"/>
                <w:b/>
                <w:bCs/>
                <w:color w:val="1F3864" w:themeColor="accent1" w:themeShade="80"/>
                <w:sz w:val="20"/>
                <w:szCs w:val="20"/>
              </w:rPr>
            </w:pPr>
            <w:r>
              <w:rPr>
                <w:b/>
                <w:bCs/>
                <w:sz w:val="20"/>
                <w:szCs w:val="20"/>
              </w:rPr>
              <w:t xml:space="preserve">Priority 1C: </w:t>
            </w:r>
            <w:r w:rsidRPr="00B735BC">
              <w:rPr>
                <w:rFonts w:eastAsia="Calibri" w:cstheme="minorHAnsi"/>
                <w:b/>
                <w:bCs/>
                <w:color w:val="1F3864" w:themeColor="accent1" w:themeShade="80"/>
                <w:sz w:val="20"/>
                <w:szCs w:val="20"/>
              </w:rPr>
              <w:t>Improve KS2 Outcomes and Increase the Percentage of Pupils Achieving Reading, Writing and Mathematics Combined</w:t>
            </w:r>
          </w:p>
          <w:p w14:paraId="3CF247AA" w14:textId="77777777" w:rsidR="00CE2E4C" w:rsidRDefault="00CE2E4C" w:rsidP="00606F07">
            <w:pPr>
              <w:rPr>
                <w:rFonts w:eastAsia="Calibri" w:cstheme="minorHAnsi"/>
                <w:b/>
                <w:bCs/>
                <w:color w:val="1F3864" w:themeColor="accent1" w:themeShade="80"/>
                <w:sz w:val="20"/>
                <w:szCs w:val="20"/>
              </w:rPr>
            </w:pPr>
          </w:p>
          <w:p w14:paraId="4880ADF6" w14:textId="169375B8" w:rsidR="00CE2E4C" w:rsidRPr="00CE2E4C" w:rsidRDefault="00CE2E4C">
            <w:pPr>
              <w:pStyle w:val="ListParagraph"/>
              <w:numPr>
                <w:ilvl w:val="0"/>
                <w:numId w:val="18"/>
              </w:numPr>
              <w:rPr>
                <w:sz w:val="20"/>
                <w:szCs w:val="20"/>
              </w:rPr>
            </w:pPr>
            <w:r w:rsidRPr="00CE2E4C">
              <w:rPr>
                <w:sz w:val="20"/>
                <w:szCs w:val="20"/>
              </w:rPr>
              <w:t xml:space="preserve">Establish a shared understanding of the expected standard at the end of KS2 in reading, writing and mathematics. </w:t>
            </w:r>
          </w:p>
          <w:p w14:paraId="0B9E8951" w14:textId="30D14601" w:rsidR="00CE2E4C" w:rsidRPr="00CE2E4C" w:rsidRDefault="00CE2E4C">
            <w:pPr>
              <w:pStyle w:val="ListParagraph"/>
              <w:numPr>
                <w:ilvl w:val="0"/>
                <w:numId w:val="18"/>
              </w:numPr>
              <w:rPr>
                <w:sz w:val="20"/>
                <w:szCs w:val="20"/>
              </w:rPr>
            </w:pPr>
            <w:r w:rsidRPr="00CE2E4C">
              <w:rPr>
                <w:sz w:val="20"/>
                <w:szCs w:val="20"/>
              </w:rPr>
              <w:t xml:space="preserve">Ensure staff understand what pupils need to know, remember and be able to do </w:t>
            </w:r>
            <w:proofErr w:type="gramStart"/>
            <w:r w:rsidRPr="00CE2E4C">
              <w:rPr>
                <w:sz w:val="20"/>
                <w:szCs w:val="20"/>
              </w:rPr>
              <w:t>in order to</w:t>
            </w:r>
            <w:proofErr w:type="gramEnd"/>
            <w:r w:rsidRPr="00CE2E4C">
              <w:rPr>
                <w:sz w:val="20"/>
                <w:szCs w:val="20"/>
              </w:rPr>
              <w:t xml:space="preserve"> achieve the combined expected standard. </w:t>
            </w:r>
          </w:p>
          <w:p w14:paraId="5C069ED3" w14:textId="2E838724" w:rsidR="00CE2E4C" w:rsidRPr="00CE2E4C" w:rsidRDefault="00CE2E4C">
            <w:pPr>
              <w:pStyle w:val="ListParagraph"/>
              <w:numPr>
                <w:ilvl w:val="0"/>
                <w:numId w:val="18"/>
              </w:numPr>
              <w:rPr>
                <w:sz w:val="20"/>
                <w:szCs w:val="20"/>
              </w:rPr>
            </w:pPr>
            <w:r w:rsidRPr="00CE2E4C">
              <w:rPr>
                <w:sz w:val="20"/>
                <w:szCs w:val="20"/>
              </w:rPr>
              <w:t xml:space="preserve">Clarify the key knowledge, skills and milestones pupils should secure across KS2, with particular </w:t>
            </w:r>
            <w:r w:rsidRPr="00CE2E4C">
              <w:rPr>
                <w:sz w:val="20"/>
                <w:szCs w:val="20"/>
              </w:rPr>
              <w:lastRenderedPageBreak/>
              <w:t xml:space="preserve">attention to those areas that have the greatest impact on combined outcomes. </w:t>
            </w:r>
          </w:p>
          <w:p w14:paraId="0507D98D" w14:textId="5E2AB4BB" w:rsidR="00CE2E4C" w:rsidRPr="00CE2E4C" w:rsidRDefault="00CE2E4C">
            <w:pPr>
              <w:pStyle w:val="ListParagraph"/>
              <w:numPr>
                <w:ilvl w:val="0"/>
                <w:numId w:val="18"/>
              </w:numPr>
              <w:rPr>
                <w:sz w:val="20"/>
                <w:szCs w:val="20"/>
              </w:rPr>
            </w:pPr>
            <w:r w:rsidRPr="00CE2E4C">
              <w:rPr>
                <w:sz w:val="20"/>
                <w:szCs w:val="20"/>
              </w:rPr>
              <w:t xml:space="preserve">Identify and communicate the specific barriers preventing pupils from achieving the expected standard in one or more subjects. </w:t>
            </w:r>
          </w:p>
          <w:p w14:paraId="1931A1FC" w14:textId="12114D6D" w:rsidR="00CE2E4C" w:rsidRPr="00CE2E4C" w:rsidRDefault="00CE2E4C">
            <w:pPr>
              <w:pStyle w:val="ListParagraph"/>
              <w:numPr>
                <w:ilvl w:val="0"/>
                <w:numId w:val="18"/>
              </w:numPr>
              <w:rPr>
                <w:sz w:val="20"/>
                <w:szCs w:val="20"/>
              </w:rPr>
            </w:pPr>
            <w:r w:rsidRPr="00CE2E4C">
              <w:rPr>
                <w:sz w:val="20"/>
                <w:szCs w:val="20"/>
              </w:rPr>
              <w:t xml:space="preserve">Use assessment information to identify pupils who are at risk of missing the combined standard, including those working securely in two subjects but below expectation in a third. </w:t>
            </w:r>
          </w:p>
          <w:p w14:paraId="201FF706" w14:textId="6169195E" w:rsidR="00CE2E4C" w:rsidRPr="00CE2E4C" w:rsidRDefault="00CE2E4C">
            <w:pPr>
              <w:pStyle w:val="ListParagraph"/>
              <w:numPr>
                <w:ilvl w:val="0"/>
                <w:numId w:val="18"/>
              </w:numPr>
              <w:rPr>
                <w:sz w:val="20"/>
                <w:szCs w:val="20"/>
              </w:rPr>
            </w:pPr>
            <w:r w:rsidRPr="00CE2E4C">
              <w:rPr>
                <w:sz w:val="20"/>
                <w:szCs w:val="20"/>
              </w:rPr>
              <w:t xml:space="preserve">Establish clear expectations for how teachers will use assessment to identify gaps, adapt teaching and plan next steps. </w:t>
            </w:r>
          </w:p>
          <w:p w14:paraId="055456AF" w14:textId="4882D786" w:rsidR="00CE2E4C" w:rsidRPr="00CE2E4C" w:rsidRDefault="00CE2E4C">
            <w:pPr>
              <w:pStyle w:val="ListParagraph"/>
              <w:numPr>
                <w:ilvl w:val="0"/>
                <w:numId w:val="19"/>
              </w:numPr>
              <w:rPr>
                <w:sz w:val="20"/>
                <w:szCs w:val="20"/>
              </w:rPr>
            </w:pPr>
            <w:r w:rsidRPr="00CE2E4C">
              <w:rPr>
                <w:sz w:val="20"/>
                <w:szCs w:val="20"/>
              </w:rPr>
              <w:t xml:space="preserve">Ensure teachers have a clear understanding of age-related expectations and progression in reading, writing and mathematics. </w:t>
            </w:r>
          </w:p>
          <w:p w14:paraId="0F8E1F37" w14:textId="17270472" w:rsidR="00CE2E4C" w:rsidRPr="00CE2E4C" w:rsidRDefault="00CE2E4C">
            <w:pPr>
              <w:pStyle w:val="ListParagraph"/>
              <w:numPr>
                <w:ilvl w:val="0"/>
                <w:numId w:val="19"/>
              </w:numPr>
              <w:rPr>
                <w:sz w:val="20"/>
                <w:szCs w:val="20"/>
              </w:rPr>
            </w:pPr>
            <w:r w:rsidRPr="00CE2E4C">
              <w:rPr>
                <w:sz w:val="20"/>
                <w:szCs w:val="20"/>
              </w:rPr>
              <w:t xml:space="preserve">Clarify whole-school expectations for Quality First Teaching in each of the three core subjects. </w:t>
            </w:r>
          </w:p>
          <w:p w14:paraId="5A5037D4" w14:textId="64C847A4" w:rsidR="00CE2E4C" w:rsidRPr="00CE2E4C" w:rsidRDefault="00CE2E4C">
            <w:pPr>
              <w:pStyle w:val="ListParagraph"/>
              <w:numPr>
                <w:ilvl w:val="0"/>
                <w:numId w:val="19"/>
              </w:numPr>
              <w:rPr>
                <w:sz w:val="20"/>
                <w:szCs w:val="20"/>
              </w:rPr>
            </w:pPr>
            <w:r w:rsidRPr="00CE2E4C">
              <w:rPr>
                <w:sz w:val="20"/>
                <w:szCs w:val="20"/>
              </w:rPr>
              <w:t xml:space="preserve">Ensure pupils understand their individual strengths, areas for development and the next steps required to make progress. </w:t>
            </w:r>
          </w:p>
          <w:p w14:paraId="527A985B" w14:textId="590610E1" w:rsidR="00CE2E4C" w:rsidRPr="00CE2E4C" w:rsidRDefault="00CE2E4C">
            <w:pPr>
              <w:pStyle w:val="ListParagraph"/>
              <w:numPr>
                <w:ilvl w:val="0"/>
                <w:numId w:val="19"/>
              </w:numPr>
              <w:rPr>
                <w:sz w:val="20"/>
                <w:szCs w:val="20"/>
              </w:rPr>
            </w:pPr>
            <w:r w:rsidRPr="00CE2E4C">
              <w:rPr>
                <w:sz w:val="20"/>
                <w:szCs w:val="20"/>
              </w:rPr>
              <w:t xml:space="preserve">Define clear expectations for targeted support and intervention, including entry criteria, intended outcomes, timescales and review points. </w:t>
            </w:r>
          </w:p>
          <w:p w14:paraId="4433BAD1" w14:textId="73B6FA6A" w:rsidR="00CE2E4C" w:rsidRPr="00CE2E4C" w:rsidRDefault="00CE2E4C">
            <w:pPr>
              <w:pStyle w:val="ListParagraph"/>
              <w:numPr>
                <w:ilvl w:val="0"/>
                <w:numId w:val="19"/>
              </w:numPr>
              <w:rPr>
                <w:sz w:val="20"/>
                <w:szCs w:val="20"/>
              </w:rPr>
            </w:pPr>
            <w:r w:rsidRPr="00CE2E4C">
              <w:rPr>
                <w:sz w:val="20"/>
                <w:szCs w:val="20"/>
              </w:rPr>
              <w:t xml:space="preserve">Ensure interventions are directly linked to identified gaps and support pupils to access and succeed within high-quality classroom teaching. </w:t>
            </w:r>
          </w:p>
          <w:p w14:paraId="0F92C303" w14:textId="7FB89A7F" w:rsidR="00CE2E4C" w:rsidRPr="00CE2E4C" w:rsidRDefault="00CE2E4C">
            <w:pPr>
              <w:pStyle w:val="ListParagraph"/>
              <w:numPr>
                <w:ilvl w:val="0"/>
                <w:numId w:val="19"/>
              </w:numPr>
              <w:rPr>
                <w:sz w:val="20"/>
                <w:szCs w:val="20"/>
              </w:rPr>
            </w:pPr>
            <w:r w:rsidRPr="00CE2E4C">
              <w:rPr>
                <w:sz w:val="20"/>
                <w:szCs w:val="20"/>
              </w:rPr>
              <w:t xml:space="preserve">Clarify expectations for curriculum coverage, sequencing and retrieval, ensuring pupils have sufficient opportunities to revisit and secure essential knowledge. </w:t>
            </w:r>
          </w:p>
          <w:p w14:paraId="0C5010D3" w14:textId="447AF46F" w:rsidR="00CE2E4C" w:rsidRPr="00CE2E4C" w:rsidRDefault="00CE2E4C">
            <w:pPr>
              <w:pStyle w:val="ListParagraph"/>
              <w:numPr>
                <w:ilvl w:val="0"/>
                <w:numId w:val="19"/>
              </w:numPr>
              <w:rPr>
                <w:sz w:val="20"/>
                <w:szCs w:val="20"/>
              </w:rPr>
            </w:pPr>
            <w:r w:rsidRPr="00CE2E4C">
              <w:rPr>
                <w:sz w:val="20"/>
                <w:szCs w:val="20"/>
              </w:rPr>
              <w:t xml:space="preserve">Establish clear approaches to developing reading fluency, comprehension, writing accuracy and fluency, and mathematical fluency and reasoning. </w:t>
            </w:r>
          </w:p>
          <w:p w14:paraId="76A2341C" w14:textId="55586FBF" w:rsidR="00CE2E4C" w:rsidRPr="00CE2E4C" w:rsidRDefault="00CE2E4C">
            <w:pPr>
              <w:pStyle w:val="ListParagraph"/>
              <w:numPr>
                <w:ilvl w:val="0"/>
                <w:numId w:val="19"/>
              </w:numPr>
              <w:rPr>
                <w:sz w:val="20"/>
                <w:szCs w:val="20"/>
              </w:rPr>
            </w:pPr>
            <w:r w:rsidRPr="00CE2E4C">
              <w:rPr>
                <w:sz w:val="20"/>
                <w:szCs w:val="20"/>
              </w:rPr>
              <w:lastRenderedPageBreak/>
              <w:t xml:space="preserve">Ensure staff understand how achievement in the three subjects contributes to the combined measure, so that pupils who are vulnerable in one subject are identified early. </w:t>
            </w:r>
          </w:p>
          <w:p w14:paraId="47B5FE9F" w14:textId="1C6162B3" w:rsidR="00CE2E4C" w:rsidRPr="00CE2E4C" w:rsidRDefault="00CE2E4C">
            <w:pPr>
              <w:pStyle w:val="ListParagraph"/>
              <w:numPr>
                <w:ilvl w:val="0"/>
                <w:numId w:val="19"/>
              </w:numPr>
              <w:rPr>
                <w:sz w:val="20"/>
                <w:szCs w:val="20"/>
              </w:rPr>
            </w:pPr>
            <w:r w:rsidRPr="00CE2E4C">
              <w:rPr>
                <w:sz w:val="20"/>
                <w:szCs w:val="20"/>
              </w:rPr>
              <w:t xml:space="preserve">Make expectations for moderation and assessment accuracy clear, particularly in writing where teacher assessment contributes directly to end-of-KS2 outcomes. </w:t>
            </w:r>
          </w:p>
          <w:p w14:paraId="2BF5FBB2" w14:textId="1D2FEADC" w:rsidR="00CE2E4C" w:rsidRPr="00CE2E4C" w:rsidRDefault="00CE2E4C">
            <w:pPr>
              <w:pStyle w:val="ListParagraph"/>
              <w:numPr>
                <w:ilvl w:val="0"/>
                <w:numId w:val="19"/>
              </w:numPr>
              <w:rPr>
                <w:sz w:val="20"/>
                <w:szCs w:val="20"/>
              </w:rPr>
            </w:pPr>
            <w:r w:rsidRPr="00CE2E4C">
              <w:rPr>
                <w:sz w:val="20"/>
                <w:szCs w:val="20"/>
              </w:rPr>
              <w:t xml:space="preserve">Ensure teachers understand how to identify the difference between pupils who need additional practice, those who require curriculum adaptation and those who require targeted intervention. </w:t>
            </w:r>
          </w:p>
          <w:p w14:paraId="16C59EA7" w14:textId="166923A0" w:rsidR="00CE2E4C" w:rsidRPr="00CE2E4C" w:rsidRDefault="00CE2E4C">
            <w:pPr>
              <w:pStyle w:val="ListParagraph"/>
              <w:numPr>
                <w:ilvl w:val="0"/>
                <w:numId w:val="19"/>
              </w:numPr>
              <w:rPr>
                <w:sz w:val="20"/>
                <w:szCs w:val="20"/>
              </w:rPr>
            </w:pPr>
            <w:r w:rsidRPr="00CE2E4C">
              <w:rPr>
                <w:sz w:val="20"/>
                <w:szCs w:val="20"/>
              </w:rPr>
              <w:t>Clarify how pupil progress will be monitored at class, cohort and individual level, with a</w:t>
            </w:r>
            <w:r w:rsidRPr="00CE2E4C">
              <w:rPr>
                <w:b/>
                <w:bCs/>
                <w:sz w:val="20"/>
                <w:szCs w:val="20"/>
              </w:rPr>
              <w:t xml:space="preserve"> </w:t>
            </w:r>
            <w:r w:rsidRPr="00CE2E4C">
              <w:rPr>
                <w:sz w:val="20"/>
                <w:szCs w:val="20"/>
              </w:rPr>
              <w:t xml:space="preserve">particular focus on disadvantaged pupils, SEND pupils and other vulnerable groups. </w:t>
            </w:r>
          </w:p>
          <w:p w14:paraId="36642EFB" w14:textId="29DCF14A" w:rsidR="00CE2E4C" w:rsidRPr="00CE2E4C" w:rsidRDefault="00CE2E4C">
            <w:pPr>
              <w:pStyle w:val="ListParagraph"/>
              <w:numPr>
                <w:ilvl w:val="0"/>
                <w:numId w:val="19"/>
              </w:numPr>
              <w:rPr>
                <w:sz w:val="20"/>
                <w:szCs w:val="20"/>
              </w:rPr>
            </w:pPr>
            <w:r w:rsidRPr="00CE2E4C">
              <w:rPr>
                <w:sz w:val="20"/>
                <w:szCs w:val="20"/>
              </w:rPr>
              <w:t xml:space="preserve">Establish clear expectations for pupil progress meetings, including the evidence considered, questions asked and actions agreed. </w:t>
            </w:r>
          </w:p>
          <w:p w14:paraId="3C6B2382" w14:textId="2BBC4B20" w:rsidR="00CE2E4C" w:rsidRPr="00CE2E4C" w:rsidRDefault="00CE2E4C">
            <w:pPr>
              <w:pStyle w:val="ListParagraph"/>
              <w:numPr>
                <w:ilvl w:val="0"/>
                <w:numId w:val="19"/>
              </w:numPr>
              <w:rPr>
                <w:sz w:val="20"/>
                <w:szCs w:val="20"/>
              </w:rPr>
            </w:pPr>
            <w:r w:rsidRPr="00CE2E4C">
              <w:rPr>
                <w:sz w:val="20"/>
                <w:szCs w:val="20"/>
              </w:rPr>
              <w:t xml:space="preserve">Ensure parents understand the expectations for KS2 and how they can support reading, writing and mathematics at home. </w:t>
            </w:r>
          </w:p>
          <w:p w14:paraId="753E0146" w14:textId="410B85C8" w:rsidR="00CE2E4C" w:rsidRPr="00CE2E4C" w:rsidRDefault="00CE2E4C">
            <w:pPr>
              <w:pStyle w:val="ListParagraph"/>
              <w:numPr>
                <w:ilvl w:val="0"/>
                <w:numId w:val="19"/>
              </w:numPr>
              <w:rPr>
                <w:sz w:val="20"/>
                <w:szCs w:val="20"/>
              </w:rPr>
            </w:pPr>
            <w:r w:rsidRPr="00CE2E4C">
              <w:rPr>
                <w:sz w:val="20"/>
                <w:szCs w:val="20"/>
              </w:rPr>
              <w:t xml:space="preserve">Use instructional coaching and deliberate practice to make agreed approaches to core teaching specific, observable and consistently understood by staff. </w:t>
            </w:r>
          </w:p>
          <w:p w14:paraId="59AAA964" w14:textId="602919AE" w:rsidR="00CE2E4C" w:rsidRPr="00CE2E4C" w:rsidRDefault="00CE2E4C">
            <w:pPr>
              <w:pStyle w:val="ListParagraph"/>
              <w:numPr>
                <w:ilvl w:val="0"/>
                <w:numId w:val="19"/>
              </w:numPr>
              <w:rPr>
                <w:sz w:val="20"/>
                <w:szCs w:val="20"/>
              </w:rPr>
            </w:pPr>
            <w:r w:rsidRPr="00CE2E4C">
              <w:rPr>
                <w:sz w:val="20"/>
                <w:szCs w:val="20"/>
              </w:rPr>
              <w:t>Ensure leaders communicate a clear and manageable improvement strategy, so staff understand which pupils need to improve, in which subjects, what actions are required and how success will be measured.</w:t>
            </w:r>
          </w:p>
          <w:p w14:paraId="71B162A5" w14:textId="77777777" w:rsidR="000D1C47" w:rsidRDefault="000D1C47" w:rsidP="00606F07">
            <w:pPr>
              <w:rPr>
                <w:b/>
                <w:bCs/>
                <w:sz w:val="20"/>
                <w:szCs w:val="20"/>
              </w:rPr>
            </w:pPr>
          </w:p>
          <w:p w14:paraId="4805ED31" w14:textId="77777777" w:rsidR="000D1C47" w:rsidRDefault="000D1C47" w:rsidP="00606F07">
            <w:pPr>
              <w:rPr>
                <w:b/>
                <w:bCs/>
                <w:sz w:val="24"/>
                <w:szCs w:val="24"/>
              </w:rPr>
            </w:pPr>
            <w:r w:rsidRPr="000D1C47">
              <w:rPr>
                <w:b/>
                <w:bCs/>
                <w:sz w:val="24"/>
                <w:szCs w:val="24"/>
              </w:rPr>
              <w:t>Achieving Capacity</w:t>
            </w:r>
          </w:p>
          <w:p w14:paraId="2669403A" w14:textId="467D4A4C" w:rsidR="002661FA" w:rsidRDefault="002661FA" w:rsidP="002661FA">
            <w:pPr>
              <w:rPr>
                <w:b/>
                <w:bCs/>
                <w:sz w:val="20"/>
                <w:szCs w:val="20"/>
              </w:rPr>
            </w:pPr>
            <w:r>
              <w:rPr>
                <w:b/>
                <w:bCs/>
                <w:sz w:val="20"/>
                <w:szCs w:val="20"/>
              </w:rPr>
              <w:lastRenderedPageBreak/>
              <w:t xml:space="preserve">Priority 1C: </w:t>
            </w:r>
            <w:r w:rsidRPr="00B735BC">
              <w:rPr>
                <w:rFonts w:eastAsia="Calibri" w:cstheme="minorHAnsi"/>
                <w:b/>
                <w:bCs/>
                <w:color w:val="1F3864" w:themeColor="accent1" w:themeShade="80"/>
                <w:sz w:val="20"/>
                <w:szCs w:val="20"/>
              </w:rPr>
              <w:t>Improve KS2 Outcomes and Increase the Percentage of Pupils Achieving Reading, Writing and Mathematics Combined</w:t>
            </w:r>
          </w:p>
          <w:p w14:paraId="48B411D0" w14:textId="77777777" w:rsidR="00C95872" w:rsidRPr="00C95872" w:rsidRDefault="00C95872">
            <w:pPr>
              <w:numPr>
                <w:ilvl w:val="0"/>
                <w:numId w:val="20"/>
              </w:numPr>
              <w:rPr>
                <w:sz w:val="24"/>
                <w:szCs w:val="24"/>
              </w:rPr>
            </w:pPr>
            <w:r w:rsidRPr="00C95872">
              <w:rPr>
                <w:sz w:val="24"/>
                <w:szCs w:val="24"/>
              </w:rPr>
              <w:t xml:space="preserve">Provide focused professional development to strengthen staff knowledge of the expected standard in reading, writing and mathematics. </w:t>
            </w:r>
          </w:p>
          <w:p w14:paraId="3F1C2DFB" w14:textId="77777777" w:rsidR="00C95872" w:rsidRPr="00C95872" w:rsidRDefault="00C95872">
            <w:pPr>
              <w:numPr>
                <w:ilvl w:val="0"/>
                <w:numId w:val="20"/>
              </w:numPr>
              <w:rPr>
                <w:sz w:val="24"/>
                <w:szCs w:val="24"/>
              </w:rPr>
            </w:pPr>
            <w:r w:rsidRPr="00C95872">
              <w:rPr>
                <w:sz w:val="24"/>
                <w:szCs w:val="24"/>
              </w:rPr>
              <w:t xml:space="preserve">Develop staff confidence in identifying pupils who are at risk of missing the combined standard, including those whose performance in one subject is limiting overall attainment. </w:t>
            </w:r>
          </w:p>
          <w:p w14:paraId="371CD2B9" w14:textId="77777777" w:rsidR="00C95872" w:rsidRPr="00C95872" w:rsidRDefault="00C95872">
            <w:pPr>
              <w:numPr>
                <w:ilvl w:val="0"/>
                <w:numId w:val="20"/>
              </w:numPr>
              <w:rPr>
                <w:sz w:val="24"/>
                <w:szCs w:val="24"/>
              </w:rPr>
            </w:pPr>
            <w:r w:rsidRPr="00C95872">
              <w:rPr>
                <w:sz w:val="24"/>
                <w:szCs w:val="24"/>
              </w:rPr>
              <w:t xml:space="preserve">Strengthen teachers’ use of assessment so they can accurately identify gaps in knowledge, understanding and fluency. </w:t>
            </w:r>
          </w:p>
          <w:p w14:paraId="67CCC332" w14:textId="77777777" w:rsidR="00C95872" w:rsidRPr="00C95872" w:rsidRDefault="00C95872">
            <w:pPr>
              <w:numPr>
                <w:ilvl w:val="0"/>
                <w:numId w:val="20"/>
              </w:numPr>
              <w:rPr>
                <w:sz w:val="24"/>
                <w:szCs w:val="24"/>
              </w:rPr>
            </w:pPr>
            <w:r w:rsidRPr="00C95872">
              <w:rPr>
                <w:sz w:val="24"/>
                <w:szCs w:val="24"/>
              </w:rPr>
              <w:t xml:space="preserve">Provide regular opportunities for staff to moderate reading, writing and mathematics outcomes, improving confidence and accuracy in teacher judgements. </w:t>
            </w:r>
          </w:p>
          <w:p w14:paraId="356933A6" w14:textId="77777777" w:rsidR="00C95872" w:rsidRPr="00C95872" w:rsidRDefault="00C95872">
            <w:pPr>
              <w:numPr>
                <w:ilvl w:val="0"/>
                <w:numId w:val="20"/>
              </w:numPr>
              <w:rPr>
                <w:sz w:val="24"/>
                <w:szCs w:val="24"/>
              </w:rPr>
            </w:pPr>
            <w:r w:rsidRPr="00C95872">
              <w:rPr>
                <w:sz w:val="24"/>
                <w:szCs w:val="24"/>
              </w:rPr>
              <w:t xml:space="preserve">Build staff expertise in planning and delivering responsive Quality First Teaching that addresses gaps before they become embedded. </w:t>
            </w:r>
          </w:p>
          <w:p w14:paraId="1FEF4305" w14:textId="77777777" w:rsidR="00C95872" w:rsidRPr="00C95872" w:rsidRDefault="00C95872">
            <w:pPr>
              <w:numPr>
                <w:ilvl w:val="0"/>
                <w:numId w:val="20"/>
              </w:numPr>
              <w:rPr>
                <w:sz w:val="24"/>
                <w:szCs w:val="24"/>
              </w:rPr>
            </w:pPr>
            <w:r w:rsidRPr="00C95872">
              <w:rPr>
                <w:sz w:val="24"/>
                <w:szCs w:val="24"/>
              </w:rPr>
              <w:t xml:space="preserve">Strengthen subject leadership capacity in reading, writing and mathematics so leaders can model effective practice, support colleagues and monitor impact. </w:t>
            </w:r>
          </w:p>
          <w:p w14:paraId="38EAD6E1" w14:textId="77777777" w:rsidR="00C95872" w:rsidRPr="00C95872" w:rsidRDefault="00C95872">
            <w:pPr>
              <w:numPr>
                <w:ilvl w:val="0"/>
                <w:numId w:val="20"/>
              </w:numPr>
              <w:rPr>
                <w:sz w:val="24"/>
                <w:szCs w:val="24"/>
              </w:rPr>
            </w:pPr>
            <w:r w:rsidRPr="00C95872">
              <w:rPr>
                <w:sz w:val="24"/>
                <w:szCs w:val="24"/>
              </w:rPr>
              <w:t xml:space="preserve">Use instructional coaching and deliberate practice to improve key </w:t>
            </w:r>
            <w:r w:rsidRPr="00C95872">
              <w:rPr>
                <w:sz w:val="24"/>
                <w:szCs w:val="24"/>
              </w:rPr>
              <w:lastRenderedPageBreak/>
              <w:t xml:space="preserve">aspects of teaching that have the greatest impact on pupil outcomes. </w:t>
            </w:r>
          </w:p>
          <w:p w14:paraId="24425B31" w14:textId="77777777" w:rsidR="00C95872" w:rsidRPr="00C95872" w:rsidRDefault="00C95872">
            <w:pPr>
              <w:numPr>
                <w:ilvl w:val="0"/>
                <w:numId w:val="20"/>
              </w:numPr>
              <w:rPr>
                <w:sz w:val="24"/>
                <w:szCs w:val="24"/>
              </w:rPr>
            </w:pPr>
            <w:r w:rsidRPr="00C95872">
              <w:rPr>
                <w:sz w:val="24"/>
                <w:szCs w:val="24"/>
              </w:rPr>
              <w:t xml:space="preserve">Ensure staff have access to high-quality resources that support reading fluency and comprehension, writing composition and accuracy, and mathematical fluency and reasoning. </w:t>
            </w:r>
          </w:p>
          <w:p w14:paraId="20B13E65" w14:textId="77777777" w:rsidR="00C95872" w:rsidRPr="00C95872" w:rsidRDefault="00C95872">
            <w:pPr>
              <w:numPr>
                <w:ilvl w:val="0"/>
                <w:numId w:val="20"/>
              </w:numPr>
              <w:rPr>
                <w:sz w:val="24"/>
                <w:szCs w:val="24"/>
              </w:rPr>
            </w:pPr>
            <w:r w:rsidRPr="00C95872">
              <w:rPr>
                <w:sz w:val="24"/>
                <w:szCs w:val="24"/>
              </w:rPr>
              <w:t xml:space="preserve">Develop teachers’ confidence in adapting teaching for pupils who require additional support while maintaining high expectations and appropriate challenge. </w:t>
            </w:r>
          </w:p>
          <w:p w14:paraId="4AB36921" w14:textId="77777777" w:rsidR="00C95872" w:rsidRPr="00C95872" w:rsidRDefault="00C95872">
            <w:pPr>
              <w:numPr>
                <w:ilvl w:val="0"/>
                <w:numId w:val="20"/>
              </w:numPr>
              <w:rPr>
                <w:sz w:val="24"/>
                <w:szCs w:val="24"/>
              </w:rPr>
            </w:pPr>
            <w:r w:rsidRPr="00C95872">
              <w:rPr>
                <w:sz w:val="24"/>
                <w:szCs w:val="24"/>
              </w:rPr>
              <w:t xml:space="preserve">Build staff expertise in selecting and delivering targeted interventions that address precise gaps and complement classroom teaching. </w:t>
            </w:r>
          </w:p>
          <w:p w14:paraId="5FD4F8EB" w14:textId="77777777" w:rsidR="00C95872" w:rsidRPr="00C95872" w:rsidRDefault="00C95872">
            <w:pPr>
              <w:numPr>
                <w:ilvl w:val="0"/>
                <w:numId w:val="20"/>
              </w:numPr>
              <w:rPr>
                <w:sz w:val="24"/>
                <w:szCs w:val="24"/>
              </w:rPr>
            </w:pPr>
            <w:r w:rsidRPr="00C95872">
              <w:rPr>
                <w:sz w:val="24"/>
                <w:szCs w:val="24"/>
              </w:rPr>
              <w:t xml:space="preserve">Ensure teaching assistants are appropriately trained and deployed to support pupils effectively while promoting independence and engagement. </w:t>
            </w:r>
          </w:p>
          <w:p w14:paraId="085E38B9" w14:textId="77777777" w:rsidR="00C95872" w:rsidRPr="00C95872" w:rsidRDefault="00C95872">
            <w:pPr>
              <w:numPr>
                <w:ilvl w:val="0"/>
                <w:numId w:val="20"/>
              </w:numPr>
              <w:rPr>
                <w:sz w:val="24"/>
                <w:szCs w:val="24"/>
              </w:rPr>
            </w:pPr>
            <w:r w:rsidRPr="00C95872">
              <w:rPr>
                <w:sz w:val="24"/>
                <w:szCs w:val="24"/>
              </w:rPr>
              <w:t xml:space="preserve">Protect time for teachers and leaders to analyse assessment information, identify priority pupils and agree appropriate next steps. </w:t>
            </w:r>
          </w:p>
          <w:p w14:paraId="21B2D385" w14:textId="77777777" w:rsidR="00C95872" w:rsidRPr="00C95872" w:rsidRDefault="00C95872">
            <w:pPr>
              <w:numPr>
                <w:ilvl w:val="0"/>
                <w:numId w:val="20"/>
              </w:numPr>
              <w:rPr>
                <w:sz w:val="24"/>
                <w:szCs w:val="24"/>
              </w:rPr>
            </w:pPr>
            <w:r w:rsidRPr="00C95872">
              <w:rPr>
                <w:sz w:val="24"/>
                <w:szCs w:val="24"/>
              </w:rPr>
              <w:t xml:space="preserve">Establish regular pupil progress meetings that support professional dialogue, problem-solving and timely action. </w:t>
            </w:r>
          </w:p>
          <w:p w14:paraId="646965A3" w14:textId="77777777" w:rsidR="00C95872" w:rsidRPr="00C95872" w:rsidRDefault="00C95872">
            <w:pPr>
              <w:numPr>
                <w:ilvl w:val="0"/>
                <w:numId w:val="20"/>
              </w:numPr>
              <w:rPr>
                <w:sz w:val="24"/>
                <w:szCs w:val="24"/>
              </w:rPr>
            </w:pPr>
            <w:r w:rsidRPr="00C95872">
              <w:rPr>
                <w:sz w:val="24"/>
                <w:szCs w:val="24"/>
              </w:rPr>
              <w:t xml:space="preserve">Provide opportunities for staff to work collaboratively across year groups to </w:t>
            </w:r>
            <w:r w:rsidRPr="00C95872">
              <w:rPr>
                <w:sz w:val="24"/>
                <w:szCs w:val="24"/>
              </w:rPr>
              <w:lastRenderedPageBreak/>
              <w:t xml:space="preserve">strengthen understanding of curriculum progression and end-of-KS2 expectations. </w:t>
            </w:r>
          </w:p>
          <w:p w14:paraId="3A6D13A1" w14:textId="77777777" w:rsidR="00C95872" w:rsidRPr="00C95872" w:rsidRDefault="00C95872">
            <w:pPr>
              <w:numPr>
                <w:ilvl w:val="0"/>
                <w:numId w:val="20"/>
              </w:numPr>
              <w:rPr>
                <w:sz w:val="24"/>
                <w:szCs w:val="24"/>
              </w:rPr>
            </w:pPr>
            <w:r w:rsidRPr="00C95872">
              <w:rPr>
                <w:sz w:val="24"/>
                <w:szCs w:val="24"/>
              </w:rPr>
              <w:t xml:space="preserve">Develop staff confidence in using retrieval, rehearsal and spaced practice to help pupils secure and retain essential knowledge. </w:t>
            </w:r>
          </w:p>
          <w:p w14:paraId="0596D32B" w14:textId="77777777" w:rsidR="00C95872" w:rsidRPr="00C95872" w:rsidRDefault="00C95872">
            <w:pPr>
              <w:numPr>
                <w:ilvl w:val="0"/>
                <w:numId w:val="20"/>
              </w:numPr>
              <w:rPr>
                <w:sz w:val="24"/>
                <w:szCs w:val="24"/>
              </w:rPr>
            </w:pPr>
            <w:r w:rsidRPr="00C95872">
              <w:rPr>
                <w:sz w:val="24"/>
                <w:szCs w:val="24"/>
              </w:rPr>
              <w:t xml:space="preserve">Ensure Year 6 staff have appropriate time and support to plan strategically for pupils approaching the expected standard. </w:t>
            </w:r>
          </w:p>
          <w:p w14:paraId="062FDDA2" w14:textId="77777777" w:rsidR="00C95872" w:rsidRPr="00C95872" w:rsidRDefault="00C95872">
            <w:pPr>
              <w:numPr>
                <w:ilvl w:val="0"/>
                <w:numId w:val="20"/>
              </w:numPr>
              <w:rPr>
                <w:sz w:val="24"/>
                <w:szCs w:val="24"/>
              </w:rPr>
            </w:pPr>
            <w:r w:rsidRPr="00C95872">
              <w:rPr>
                <w:sz w:val="24"/>
                <w:szCs w:val="24"/>
              </w:rPr>
              <w:t xml:space="preserve">Build leadership capacity to track the combined measure, rather than considering reading, writing and mathematics only as separate subjects. </w:t>
            </w:r>
          </w:p>
          <w:p w14:paraId="75564E7D" w14:textId="77777777" w:rsidR="00C95872" w:rsidRPr="00C95872" w:rsidRDefault="00C95872">
            <w:pPr>
              <w:numPr>
                <w:ilvl w:val="0"/>
                <w:numId w:val="20"/>
              </w:numPr>
              <w:rPr>
                <w:sz w:val="24"/>
                <w:szCs w:val="24"/>
              </w:rPr>
            </w:pPr>
            <w:r w:rsidRPr="00C95872">
              <w:rPr>
                <w:sz w:val="24"/>
                <w:szCs w:val="24"/>
              </w:rPr>
              <w:t xml:space="preserve">Use assessment systems that enable leaders and teachers to quickly identify which pupils are secure, vulnerable or significantly below expectation in each subject. </w:t>
            </w:r>
          </w:p>
          <w:p w14:paraId="0B0E0BEC" w14:textId="77777777" w:rsidR="00C95872" w:rsidRPr="00C95872" w:rsidRDefault="00C95872">
            <w:pPr>
              <w:numPr>
                <w:ilvl w:val="0"/>
                <w:numId w:val="20"/>
              </w:numPr>
              <w:rPr>
                <w:sz w:val="24"/>
                <w:szCs w:val="24"/>
              </w:rPr>
            </w:pPr>
            <w:r w:rsidRPr="00C95872">
              <w:rPr>
                <w:sz w:val="24"/>
                <w:szCs w:val="24"/>
              </w:rPr>
              <w:t xml:space="preserve">Strengthen staff understanding of the needs of disadvantaged, SEND and other vulnerable pupils, ensuring resources and support are directed where they will have the greatest impact. </w:t>
            </w:r>
          </w:p>
          <w:p w14:paraId="34EC0F9D" w14:textId="77777777" w:rsidR="00C95872" w:rsidRPr="00C95872" w:rsidRDefault="00C95872">
            <w:pPr>
              <w:numPr>
                <w:ilvl w:val="0"/>
                <w:numId w:val="20"/>
              </w:numPr>
              <w:rPr>
                <w:sz w:val="24"/>
                <w:szCs w:val="24"/>
              </w:rPr>
            </w:pPr>
            <w:r w:rsidRPr="00C95872">
              <w:rPr>
                <w:sz w:val="24"/>
                <w:szCs w:val="24"/>
              </w:rPr>
              <w:t xml:space="preserve">Develop effective parental engagement strategies so families have the knowledge and resources to support learning at home. </w:t>
            </w:r>
          </w:p>
          <w:p w14:paraId="5F1FBA52" w14:textId="77777777" w:rsidR="00C95872" w:rsidRPr="00C95872" w:rsidRDefault="00C95872">
            <w:pPr>
              <w:numPr>
                <w:ilvl w:val="0"/>
                <w:numId w:val="20"/>
              </w:numPr>
              <w:rPr>
                <w:sz w:val="24"/>
                <w:szCs w:val="24"/>
              </w:rPr>
            </w:pPr>
            <w:r w:rsidRPr="00C95872">
              <w:rPr>
                <w:sz w:val="24"/>
                <w:szCs w:val="24"/>
              </w:rPr>
              <w:lastRenderedPageBreak/>
              <w:t xml:space="preserve">Draw on external expertise, networks and moderation opportunities where appropriate to strengthen staff knowledge and validate judgements. </w:t>
            </w:r>
          </w:p>
          <w:p w14:paraId="5F3BD625" w14:textId="77777777" w:rsidR="00C95872" w:rsidRPr="00C95872" w:rsidRDefault="00C95872">
            <w:pPr>
              <w:numPr>
                <w:ilvl w:val="0"/>
                <w:numId w:val="20"/>
              </w:numPr>
              <w:rPr>
                <w:sz w:val="24"/>
                <w:szCs w:val="24"/>
              </w:rPr>
            </w:pPr>
            <w:r w:rsidRPr="00C95872">
              <w:rPr>
                <w:sz w:val="24"/>
                <w:szCs w:val="24"/>
              </w:rPr>
              <w:t xml:space="preserve">Keep improvement activity focused on a manageable number of high-impact actions, allowing staff sufficient time to practise, evaluate and embed them. </w:t>
            </w:r>
          </w:p>
          <w:p w14:paraId="5CE4F268" w14:textId="201793D3" w:rsidR="002661FA" w:rsidRPr="000D1C47" w:rsidRDefault="002661FA" w:rsidP="00606F07">
            <w:pPr>
              <w:rPr>
                <w:b/>
                <w:bCs/>
                <w:sz w:val="24"/>
                <w:szCs w:val="24"/>
              </w:rPr>
            </w:pPr>
          </w:p>
        </w:tc>
        <w:tc>
          <w:tcPr>
            <w:tcW w:w="4536" w:type="dxa"/>
            <w:shd w:val="clear" w:color="auto" w:fill="FFFFFF" w:themeFill="background1"/>
          </w:tcPr>
          <w:p w14:paraId="338D3112" w14:textId="77777777" w:rsidR="00CC087D" w:rsidRDefault="00CC087D" w:rsidP="00CC087D">
            <w:pPr>
              <w:rPr>
                <w:rFonts w:eastAsia="Calibri" w:cstheme="minorHAnsi"/>
                <w:b/>
                <w:bCs/>
                <w:color w:val="1F3864" w:themeColor="accent1" w:themeShade="80"/>
                <w:sz w:val="20"/>
                <w:szCs w:val="20"/>
              </w:rPr>
            </w:pPr>
            <w:r>
              <w:rPr>
                <w:b/>
                <w:bCs/>
                <w:sz w:val="20"/>
                <w:szCs w:val="20"/>
              </w:rPr>
              <w:lastRenderedPageBreak/>
              <w:t xml:space="preserve">Priority 1C: </w:t>
            </w:r>
            <w:r w:rsidRPr="00B735BC">
              <w:rPr>
                <w:rFonts w:eastAsia="Calibri" w:cstheme="minorHAnsi"/>
                <w:b/>
                <w:bCs/>
                <w:color w:val="1F3864" w:themeColor="accent1" w:themeShade="80"/>
                <w:sz w:val="20"/>
                <w:szCs w:val="20"/>
              </w:rPr>
              <w:t>Improve KS2 Outcomes and Increase the Percentage of Pupils Achieving Reading, Writing and Mathematics Combined</w:t>
            </w:r>
          </w:p>
          <w:p w14:paraId="37181FEA" w14:textId="77777777" w:rsidR="00CC087D" w:rsidRPr="00CC087D" w:rsidRDefault="00CC087D" w:rsidP="00CC087D">
            <w:pPr>
              <w:pStyle w:val="ListParagraph"/>
              <w:rPr>
                <w:b/>
                <w:bCs/>
                <w:sz w:val="20"/>
                <w:szCs w:val="20"/>
              </w:rPr>
            </w:pPr>
          </w:p>
          <w:p w14:paraId="213BFA4F" w14:textId="32E28514" w:rsidR="00CC087D" w:rsidRPr="00CC087D" w:rsidRDefault="00CC087D">
            <w:pPr>
              <w:pStyle w:val="ListParagraph"/>
              <w:numPr>
                <w:ilvl w:val="0"/>
                <w:numId w:val="20"/>
              </w:numPr>
              <w:rPr>
                <w:b/>
                <w:bCs/>
                <w:sz w:val="20"/>
                <w:szCs w:val="20"/>
              </w:rPr>
            </w:pPr>
            <w:r w:rsidRPr="00CC087D">
              <w:rPr>
                <w:sz w:val="20"/>
                <w:szCs w:val="20"/>
              </w:rPr>
              <w:t>Strengthen staff subject knowledge in reading, writing and mathematics, with a clear understanding of end-of-KS2 expectations.</w:t>
            </w:r>
            <w:r w:rsidRPr="00CC087D">
              <w:rPr>
                <w:b/>
                <w:bCs/>
                <w:sz w:val="20"/>
                <w:szCs w:val="20"/>
              </w:rPr>
              <w:t xml:space="preserve"> </w:t>
            </w:r>
          </w:p>
          <w:p w14:paraId="14FE64F2" w14:textId="66D28B56" w:rsidR="00CC087D" w:rsidRPr="00CC087D" w:rsidRDefault="00CC087D">
            <w:pPr>
              <w:pStyle w:val="ListParagraph"/>
              <w:numPr>
                <w:ilvl w:val="0"/>
                <w:numId w:val="20"/>
              </w:numPr>
              <w:rPr>
                <w:sz w:val="20"/>
                <w:szCs w:val="20"/>
              </w:rPr>
            </w:pPr>
            <w:r w:rsidRPr="00CC087D">
              <w:rPr>
                <w:sz w:val="20"/>
                <w:szCs w:val="20"/>
              </w:rPr>
              <w:t xml:space="preserve">Provide targeted professional development in the areas identified through assessment, monitoring and pupil outcomes. </w:t>
            </w:r>
          </w:p>
          <w:p w14:paraId="7E734CE3" w14:textId="61AF037A" w:rsidR="00CC087D" w:rsidRPr="00CC087D" w:rsidRDefault="00CC087D">
            <w:pPr>
              <w:pStyle w:val="ListParagraph"/>
              <w:numPr>
                <w:ilvl w:val="0"/>
                <w:numId w:val="20"/>
              </w:numPr>
              <w:rPr>
                <w:sz w:val="20"/>
                <w:szCs w:val="20"/>
              </w:rPr>
            </w:pPr>
            <w:r w:rsidRPr="00CC087D">
              <w:rPr>
                <w:sz w:val="20"/>
                <w:szCs w:val="20"/>
              </w:rPr>
              <w:t xml:space="preserve">Use instructional coaching and deliberate practice to improve the quality and </w:t>
            </w:r>
            <w:r w:rsidRPr="00CC087D">
              <w:rPr>
                <w:sz w:val="20"/>
                <w:szCs w:val="20"/>
              </w:rPr>
              <w:lastRenderedPageBreak/>
              <w:t xml:space="preserve">consistency of teaching across the core subjects. </w:t>
            </w:r>
          </w:p>
          <w:p w14:paraId="28598A6A" w14:textId="4C7ED4E4" w:rsidR="00CC087D" w:rsidRPr="00CC087D" w:rsidRDefault="00CC087D">
            <w:pPr>
              <w:pStyle w:val="ListParagraph"/>
              <w:numPr>
                <w:ilvl w:val="0"/>
                <w:numId w:val="20"/>
              </w:numPr>
              <w:rPr>
                <w:sz w:val="20"/>
                <w:szCs w:val="20"/>
              </w:rPr>
            </w:pPr>
            <w:r w:rsidRPr="00CC087D">
              <w:rPr>
                <w:sz w:val="20"/>
                <w:szCs w:val="20"/>
              </w:rPr>
              <w:t xml:space="preserve">Develop staff confidence in using assessment information to identify gaps quickly and adapt teaching accordingly. </w:t>
            </w:r>
          </w:p>
          <w:p w14:paraId="0E1FD85B" w14:textId="35A41024" w:rsidR="00CC087D" w:rsidRPr="00CC087D" w:rsidRDefault="00CC087D">
            <w:pPr>
              <w:pStyle w:val="ListParagraph"/>
              <w:numPr>
                <w:ilvl w:val="0"/>
                <w:numId w:val="20"/>
              </w:numPr>
              <w:rPr>
                <w:sz w:val="20"/>
                <w:szCs w:val="20"/>
              </w:rPr>
            </w:pPr>
            <w:r w:rsidRPr="00CC087D">
              <w:rPr>
                <w:sz w:val="20"/>
                <w:szCs w:val="20"/>
              </w:rPr>
              <w:t xml:space="preserve">Build teachers’ expertise in identifying pupils who are at risk of missing the combined standard, particularly where one subject is acting as the barrier. </w:t>
            </w:r>
          </w:p>
          <w:p w14:paraId="76BBD859" w14:textId="7A150922" w:rsidR="00CC087D" w:rsidRPr="00CC087D" w:rsidRDefault="00CC087D">
            <w:pPr>
              <w:pStyle w:val="ListParagraph"/>
              <w:numPr>
                <w:ilvl w:val="0"/>
                <w:numId w:val="20"/>
              </w:numPr>
              <w:rPr>
                <w:sz w:val="20"/>
                <w:szCs w:val="20"/>
              </w:rPr>
            </w:pPr>
            <w:r w:rsidRPr="00CC087D">
              <w:rPr>
                <w:sz w:val="20"/>
                <w:szCs w:val="20"/>
              </w:rPr>
              <w:t xml:space="preserve">Strengthen subject leadership so leaders </w:t>
            </w:r>
            <w:proofErr w:type="gramStart"/>
            <w:r w:rsidRPr="00CC087D">
              <w:rPr>
                <w:sz w:val="20"/>
                <w:szCs w:val="20"/>
              </w:rPr>
              <w:t>are able to</w:t>
            </w:r>
            <w:proofErr w:type="gramEnd"/>
            <w:r w:rsidRPr="00CC087D">
              <w:rPr>
                <w:sz w:val="20"/>
                <w:szCs w:val="20"/>
              </w:rPr>
              <w:t xml:space="preserve"> support colleagues, model effective practice and drive improvement within their subject. </w:t>
            </w:r>
          </w:p>
          <w:p w14:paraId="1F67BE81" w14:textId="1A86D25E" w:rsidR="00CC087D" w:rsidRPr="00CC087D" w:rsidRDefault="00CC087D">
            <w:pPr>
              <w:pStyle w:val="ListParagraph"/>
              <w:numPr>
                <w:ilvl w:val="0"/>
                <w:numId w:val="20"/>
              </w:numPr>
              <w:rPr>
                <w:sz w:val="20"/>
                <w:szCs w:val="20"/>
              </w:rPr>
            </w:pPr>
            <w:r w:rsidRPr="00CC087D">
              <w:rPr>
                <w:sz w:val="20"/>
                <w:szCs w:val="20"/>
              </w:rPr>
              <w:t xml:space="preserve">Provide regular opportunities for moderation and professional dialogue to strengthen the accuracy of assessment and teacher judgements. </w:t>
            </w:r>
          </w:p>
          <w:p w14:paraId="6A040B31" w14:textId="1FE7A6B5" w:rsidR="00CC087D" w:rsidRPr="00CC087D" w:rsidRDefault="00CC087D">
            <w:pPr>
              <w:pStyle w:val="ListParagraph"/>
              <w:numPr>
                <w:ilvl w:val="0"/>
                <w:numId w:val="20"/>
              </w:numPr>
              <w:rPr>
                <w:sz w:val="20"/>
                <w:szCs w:val="20"/>
              </w:rPr>
            </w:pPr>
            <w:r w:rsidRPr="00CC087D">
              <w:rPr>
                <w:sz w:val="20"/>
                <w:szCs w:val="20"/>
              </w:rPr>
              <w:t xml:space="preserve">Ensure staff have access to appropriate resources and strategies to support reading fluency and comprehension, writing composition and accuracy, and mathematical fluency and reasoning. </w:t>
            </w:r>
          </w:p>
          <w:p w14:paraId="382E36B6" w14:textId="0DF3A38E" w:rsidR="00CC087D" w:rsidRPr="00CC087D" w:rsidRDefault="00CC087D">
            <w:pPr>
              <w:pStyle w:val="ListParagraph"/>
              <w:numPr>
                <w:ilvl w:val="0"/>
                <w:numId w:val="20"/>
              </w:numPr>
              <w:rPr>
                <w:sz w:val="20"/>
                <w:szCs w:val="20"/>
              </w:rPr>
            </w:pPr>
            <w:r w:rsidRPr="00CC087D">
              <w:rPr>
                <w:sz w:val="20"/>
                <w:szCs w:val="20"/>
              </w:rPr>
              <w:t xml:space="preserve">Develop staff confidence in adapting teaching for pupils working below expectations while maintaining ambition and appropriate challenge. </w:t>
            </w:r>
          </w:p>
          <w:p w14:paraId="5FF5AAC6" w14:textId="637CFF91" w:rsidR="00CC087D" w:rsidRPr="00CC087D" w:rsidRDefault="00CC087D">
            <w:pPr>
              <w:pStyle w:val="ListParagraph"/>
              <w:numPr>
                <w:ilvl w:val="0"/>
                <w:numId w:val="20"/>
              </w:numPr>
              <w:rPr>
                <w:sz w:val="20"/>
                <w:szCs w:val="20"/>
              </w:rPr>
            </w:pPr>
            <w:r w:rsidRPr="00CC087D">
              <w:rPr>
                <w:sz w:val="20"/>
                <w:szCs w:val="20"/>
              </w:rPr>
              <w:t xml:space="preserve">Build capacity to deliver effective targeted interventions that address precise gaps and are closely linked to classroom learning. </w:t>
            </w:r>
          </w:p>
          <w:p w14:paraId="6EA552C8" w14:textId="1B894B98" w:rsidR="00CC087D" w:rsidRPr="00CC087D" w:rsidRDefault="00CC087D">
            <w:pPr>
              <w:pStyle w:val="ListParagraph"/>
              <w:numPr>
                <w:ilvl w:val="0"/>
                <w:numId w:val="20"/>
              </w:numPr>
              <w:rPr>
                <w:sz w:val="20"/>
                <w:szCs w:val="20"/>
              </w:rPr>
            </w:pPr>
            <w:r w:rsidRPr="00CC087D">
              <w:rPr>
                <w:sz w:val="20"/>
                <w:szCs w:val="20"/>
              </w:rPr>
              <w:t xml:space="preserve">Ensure teaching assistants receive appropriate training and are deployed effectively to support progress while promoting pupil independence. </w:t>
            </w:r>
          </w:p>
          <w:p w14:paraId="5765AF3A" w14:textId="418B8BCE" w:rsidR="00CC087D" w:rsidRPr="00CC087D" w:rsidRDefault="00CC087D">
            <w:pPr>
              <w:pStyle w:val="ListParagraph"/>
              <w:numPr>
                <w:ilvl w:val="0"/>
                <w:numId w:val="20"/>
              </w:numPr>
              <w:rPr>
                <w:sz w:val="20"/>
                <w:szCs w:val="20"/>
              </w:rPr>
            </w:pPr>
            <w:r w:rsidRPr="00CC087D">
              <w:rPr>
                <w:sz w:val="20"/>
                <w:szCs w:val="20"/>
              </w:rPr>
              <w:t xml:space="preserve">Protect time for teachers and leaders to analyse assessment information, identify </w:t>
            </w:r>
            <w:r w:rsidRPr="00CC087D">
              <w:rPr>
                <w:sz w:val="20"/>
                <w:szCs w:val="20"/>
              </w:rPr>
              <w:lastRenderedPageBreak/>
              <w:t xml:space="preserve">priority pupils and plan appropriate responses. </w:t>
            </w:r>
          </w:p>
          <w:p w14:paraId="7300258D" w14:textId="217501C4" w:rsidR="00CC087D" w:rsidRPr="00CC087D" w:rsidRDefault="00CC087D">
            <w:pPr>
              <w:pStyle w:val="ListParagraph"/>
              <w:numPr>
                <w:ilvl w:val="0"/>
                <w:numId w:val="20"/>
              </w:numPr>
              <w:rPr>
                <w:sz w:val="20"/>
                <w:szCs w:val="20"/>
              </w:rPr>
            </w:pPr>
            <w:r w:rsidRPr="00CC087D">
              <w:rPr>
                <w:sz w:val="20"/>
                <w:szCs w:val="20"/>
              </w:rPr>
              <w:t xml:space="preserve">Use regular pupil progress meetings to support collaborative problem-solving and ensure timely action is taken where progress is insufficient. </w:t>
            </w:r>
          </w:p>
          <w:p w14:paraId="67AD781F" w14:textId="6D630CAD" w:rsidR="00CC087D" w:rsidRPr="00CC087D" w:rsidRDefault="00CC087D">
            <w:pPr>
              <w:pStyle w:val="ListParagraph"/>
              <w:numPr>
                <w:ilvl w:val="0"/>
                <w:numId w:val="20"/>
              </w:numPr>
              <w:rPr>
                <w:sz w:val="20"/>
                <w:szCs w:val="20"/>
              </w:rPr>
            </w:pPr>
            <w:r w:rsidRPr="00CC087D">
              <w:rPr>
                <w:sz w:val="20"/>
                <w:szCs w:val="20"/>
              </w:rPr>
              <w:t xml:space="preserve">Provide opportunities for staff to work across year groups to strengthen understanding of curriculum progression and prior learning. </w:t>
            </w:r>
          </w:p>
          <w:p w14:paraId="04E63EAB" w14:textId="58AC18BA" w:rsidR="00CC087D" w:rsidRPr="00CC087D" w:rsidRDefault="00CC087D">
            <w:pPr>
              <w:pStyle w:val="ListParagraph"/>
              <w:numPr>
                <w:ilvl w:val="0"/>
                <w:numId w:val="20"/>
              </w:numPr>
              <w:rPr>
                <w:sz w:val="20"/>
                <w:szCs w:val="20"/>
              </w:rPr>
            </w:pPr>
            <w:r w:rsidRPr="00CC087D">
              <w:rPr>
                <w:sz w:val="20"/>
                <w:szCs w:val="20"/>
              </w:rPr>
              <w:t xml:space="preserve">Develop staff expertise in using retrieval, rehearsal and spaced practice to help pupils secure and retain essential knowledge. </w:t>
            </w:r>
          </w:p>
          <w:p w14:paraId="0FFECDD6" w14:textId="6FC20BB1" w:rsidR="00CC087D" w:rsidRPr="00CC087D" w:rsidRDefault="00CC087D">
            <w:pPr>
              <w:pStyle w:val="ListParagraph"/>
              <w:numPr>
                <w:ilvl w:val="0"/>
                <w:numId w:val="20"/>
              </w:numPr>
              <w:rPr>
                <w:sz w:val="20"/>
                <w:szCs w:val="20"/>
              </w:rPr>
            </w:pPr>
            <w:r w:rsidRPr="00CC087D">
              <w:rPr>
                <w:sz w:val="20"/>
                <w:szCs w:val="20"/>
              </w:rPr>
              <w:t xml:space="preserve">Ensure Year 6 staff have sufficient support and capacity to provide focused teaching for pupils approaching the expected standard. </w:t>
            </w:r>
          </w:p>
          <w:p w14:paraId="3D2B488F" w14:textId="6A94A96D" w:rsidR="00CC087D" w:rsidRPr="00CC087D" w:rsidRDefault="00CC087D">
            <w:pPr>
              <w:pStyle w:val="ListParagraph"/>
              <w:numPr>
                <w:ilvl w:val="0"/>
                <w:numId w:val="20"/>
              </w:numPr>
              <w:rPr>
                <w:sz w:val="20"/>
                <w:szCs w:val="20"/>
              </w:rPr>
            </w:pPr>
            <w:r w:rsidRPr="00CC087D">
              <w:rPr>
                <w:sz w:val="20"/>
                <w:szCs w:val="20"/>
              </w:rPr>
              <w:t xml:space="preserve">Strengthen systems for tracking combined attainment, enabling leaders to identify pupils who are secure in two subjects but vulnerable in a third. </w:t>
            </w:r>
          </w:p>
          <w:p w14:paraId="408B6A2B" w14:textId="22F260FF" w:rsidR="00CC087D" w:rsidRPr="00CC087D" w:rsidRDefault="00CC087D">
            <w:pPr>
              <w:pStyle w:val="ListParagraph"/>
              <w:numPr>
                <w:ilvl w:val="0"/>
                <w:numId w:val="20"/>
              </w:numPr>
              <w:rPr>
                <w:sz w:val="20"/>
                <w:szCs w:val="20"/>
              </w:rPr>
            </w:pPr>
            <w:r w:rsidRPr="00CC087D">
              <w:rPr>
                <w:sz w:val="20"/>
                <w:szCs w:val="20"/>
              </w:rPr>
              <w:t xml:space="preserve">Ensure additional staffing, intervention time and resources are directed towards pupils and areas where they will have the greatest impact. </w:t>
            </w:r>
          </w:p>
          <w:p w14:paraId="3F74D3C1" w14:textId="42A12AEA" w:rsidR="00CC087D" w:rsidRPr="00CC087D" w:rsidRDefault="00CC087D">
            <w:pPr>
              <w:pStyle w:val="ListParagraph"/>
              <w:numPr>
                <w:ilvl w:val="0"/>
                <w:numId w:val="20"/>
              </w:numPr>
              <w:rPr>
                <w:sz w:val="20"/>
                <w:szCs w:val="20"/>
              </w:rPr>
            </w:pPr>
            <w:r w:rsidRPr="00CC087D">
              <w:rPr>
                <w:sz w:val="20"/>
                <w:szCs w:val="20"/>
              </w:rPr>
              <w:t xml:space="preserve">Develop staff capacity to support disadvantaged, SEND and other vulnerable pupils through effective adaptation and targeted provision. </w:t>
            </w:r>
          </w:p>
          <w:p w14:paraId="7FEC6EAC" w14:textId="40DF26B1" w:rsidR="00CC087D" w:rsidRPr="00CC087D" w:rsidRDefault="00CC087D">
            <w:pPr>
              <w:pStyle w:val="ListParagraph"/>
              <w:numPr>
                <w:ilvl w:val="0"/>
                <w:numId w:val="20"/>
              </w:numPr>
              <w:rPr>
                <w:sz w:val="20"/>
                <w:szCs w:val="20"/>
              </w:rPr>
            </w:pPr>
            <w:r w:rsidRPr="00CC087D">
              <w:rPr>
                <w:sz w:val="20"/>
                <w:szCs w:val="20"/>
              </w:rPr>
              <w:t xml:space="preserve">Strengthen parental engagement by providing families with clear guidance and practical resources to support learning at home. </w:t>
            </w:r>
          </w:p>
          <w:p w14:paraId="2C5EBB57" w14:textId="6B0D81FC" w:rsidR="00CC087D" w:rsidRPr="00CC087D" w:rsidRDefault="00CC087D">
            <w:pPr>
              <w:pStyle w:val="ListParagraph"/>
              <w:numPr>
                <w:ilvl w:val="0"/>
                <w:numId w:val="20"/>
              </w:numPr>
              <w:rPr>
                <w:sz w:val="20"/>
                <w:szCs w:val="20"/>
              </w:rPr>
            </w:pPr>
            <w:r w:rsidRPr="00CC087D">
              <w:rPr>
                <w:sz w:val="20"/>
                <w:szCs w:val="20"/>
              </w:rPr>
              <w:t xml:space="preserve">Use external moderation, professional networks and specialist support where </w:t>
            </w:r>
            <w:r w:rsidRPr="00CC087D">
              <w:rPr>
                <w:sz w:val="20"/>
                <w:szCs w:val="20"/>
              </w:rPr>
              <w:lastRenderedPageBreak/>
              <w:t xml:space="preserve">appropriate to strengthen school capacity and validate judgements. </w:t>
            </w:r>
          </w:p>
          <w:p w14:paraId="56346622" w14:textId="4945C003" w:rsidR="00606F07" w:rsidRPr="00CC087D" w:rsidRDefault="00CC087D">
            <w:pPr>
              <w:pStyle w:val="ListParagraph"/>
              <w:numPr>
                <w:ilvl w:val="0"/>
                <w:numId w:val="21"/>
              </w:numPr>
              <w:rPr>
                <w:b/>
                <w:bCs/>
                <w:sz w:val="20"/>
                <w:szCs w:val="20"/>
              </w:rPr>
            </w:pPr>
            <w:proofErr w:type="gramStart"/>
            <w:r w:rsidRPr="00CC087D">
              <w:rPr>
                <w:sz w:val="20"/>
                <w:szCs w:val="20"/>
              </w:rPr>
              <w:t>  Ensure</w:t>
            </w:r>
            <w:proofErr w:type="gramEnd"/>
            <w:r w:rsidRPr="00CC087D">
              <w:rPr>
                <w:sz w:val="20"/>
                <w:szCs w:val="20"/>
              </w:rPr>
              <w:t xml:space="preserve"> improvement activity remains focused and </w:t>
            </w:r>
            <w:proofErr w:type="gramStart"/>
            <w:r w:rsidRPr="00CC087D">
              <w:rPr>
                <w:sz w:val="20"/>
                <w:szCs w:val="20"/>
              </w:rPr>
              <w:t>manageable</w:t>
            </w:r>
            <w:proofErr w:type="gramEnd"/>
            <w:r w:rsidRPr="00CC087D">
              <w:rPr>
                <w:sz w:val="20"/>
                <w:szCs w:val="20"/>
              </w:rPr>
              <w:t xml:space="preserve"> so staff have sufficient time to embed, review and refine effective practice</w:t>
            </w:r>
            <w:r w:rsidRPr="00CC087D">
              <w:rPr>
                <w:b/>
                <w:bCs/>
                <w:sz w:val="20"/>
                <w:szCs w:val="20"/>
              </w:rPr>
              <w:t>.</w:t>
            </w:r>
          </w:p>
        </w:tc>
        <w:tc>
          <w:tcPr>
            <w:tcW w:w="2693" w:type="dxa"/>
            <w:shd w:val="clear" w:color="auto" w:fill="FFFFFF" w:themeFill="background1"/>
          </w:tcPr>
          <w:p w14:paraId="333F04D6" w14:textId="77777777" w:rsidR="00606F07" w:rsidRPr="316E3EEA" w:rsidRDefault="00606F07" w:rsidP="00606F07">
            <w:pPr>
              <w:rPr>
                <w:b/>
                <w:bCs/>
                <w:sz w:val="20"/>
                <w:szCs w:val="20"/>
              </w:rPr>
            </w:pPr>
          </w:p>
        </w:tc>
      </w:tr>
      <w:tr w:rsidR="00606F07" w:rsidRPr="00060E16" w14:paraId="0985A9B3" w14:textId="77777777" w:rsidTr="1C642045">
        <w:tc>
          <w:tcPr>
            <w:tcW w:w="2411" w:type="dxa"/>
            <w:shd w:val="clear" w:color="auto" w:fill="FFF2CC" w:themeFill="accent4" w:themeFillTint="33"/>
          </w:tcPr>
          <w:p w14:paraId="3C83C0C2" w14:textId="77777777" w:rsidR="00606F07" w:rsidRPr="00450B36" w:rsidRDefault="00606F07" w:rsidP="00606F07">
            <w:pPr>
              <w:rPr>
                <w:rFonts w:cstheme="minorHAnsi"/>
                <w:b/>
                <w:sz w:val="20"/>
                <w:szCs w:val="20"/>
              </w:rPr>
            </w:pPr>
            <w:bookmarkStart w:id="2" w:name="_Hlk141081271"/>
            <w:r>
              <w:rPr>
                <w:rFonts w:cstheme="minorHAnsi"/>
                <w:b/>
                <w:sz w:val="20"/>
                <w:szCs w:val="20"/>
              </w:rPr>
              <w:lastRenderedPageBreak/>
              <w:t xml:space="preserve">Explaining </w:t>
            </w:r>
            <w:r w:rsidRPr="00450B36">
              <w:rPr>
                <w:rFonts w:cstheme="minorHAnsi"/>
                <w:b/>
                <w:color w:val="1F3864" w:themeColor="accent1" w:themeShade="80"/>
                <w:sz w:val="20"/>
                <w:szCs w:val="20"/>
              </w:rPr>
              <w:t>Context</w:t>
            </w:r>
          </w:p>
          <w:p w14:paraId="3B50E84E" w14:textId="77777777" w:rsidR="00606F07" w:rsidRPr="00160459" w:rsidRDefault="00606F07" w:rsidP="00606F07"/>
        </w:tc>
        <w:tc>
          <w:tcPr>
            <w:tcW w:w="4961" w:type="dxa"/>
            <w:shd w:val="clear" w:color="auto" w:fill="EDEDED" w:themeFill="accent3" w:themeFillTint="33"/>
          </w:tcPr>
          <w:p w14:paraId="600AC499" w14:textId="77777777" w:rsidR="00606F07" w:rsidRPr="00865CEC"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Clarity</w:t>
            </w:r>
            <w:r>
              <w:rPr>
                <w:rFonts w:cstheme="minorHAnsi"/>
                <w:b/>
                <w:sz w:val="20"/>
                <w:szCs w:val="20"/>
              </w:rPr>
              <w:t xml:space="preserve"> - </w:t>
            </w:r>
            <w:r>
              <w:rPr>
                <w:rFonts w:cstheme="minorHAnsi"/>
                <w:sz w:val="18"/>
                <w:szCs w:val="18"/>
              </w:rPr>
              <w:t>defining priority</w:t>
            </w:r>
            <w:r w:rsidRPr="00C738AB">
              <w:rPr>
                <w:rFonts w:cstheme="minorHAnsi"/>
                <w:sz w:val="18"/>
                <w:szCs w:val="18"/>
              </w:rPr>
              <w:t xml:space="preserve"> and time frame</w:t>
            </w:r>
          </w:p>
          <w:p w14:paraId="6CCCBDB4" w14:textId="18251DE4" w:rsidR="00606F07" w:rsidRPr="006B51C5"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Consistency</w:t>
            </w:r>
            <w:r>
              <w:rPr>
                <w:rFonts w:cstheme="minorHAnsi"/>
                <w:b/>
                <w:color w:val="1F3864" w:themeColor="accent1" w:themeShade="80"/>
                <w:sz w:val="20"/>
                <w:szCs w:val="20"/>
              </w:rPr>
              <w:t xml:space="preserve"> - </w:t>
            </w:r>
            <w:r>
              <w:rPr>
                <w:rFonts w:cstheme="minorHAnsi"/>
                <w:sz w:val="18"/>
                <w:szCs w:val="18"/>
              </w:rPr>
              <w:t>a</w:t>
            </w:r>
            <w:r w:rsidRPr="00C738AB">
              <w:rPr>
                <w:rFonts w:cstheme="minorHAnsi"/>
                <w:sz w:val="18"/>
                <w:szCs w:val="18"/>
              </w:rPr>
              <w:t>ctions</w:t>
            </w:r>
            <w:r>
              <w:rPr>
                <w:rFonts w:cstheme="minorHAnsi"/>
                <w:sz w:val="18"/>
                <w:szCs w:val="18"/>
              </w:rPr>
              <w:t xml:space="preserve"> delivering </w:t>
            </w:r>
            <w:r w:rsidRPr="00C738AB">
              <w:rPr>
                <w:rFonts w:cstheme="minorHAnsi"/>
                <w:sz w:val="18"/>
                <w:szCs w:val="18"/>
              </w:rPr>
              <w:t>consistency</w:t>
            </w:r>
          </w:p>
        </w:tc>
        <w:tc>
          <w:tcPr>
            <w:tcW w:w="4536" w:type="dxa"/>
            <w:shd w:val="clear" w:color="auto" w:fill="EDEDED" w:themeFill="accent3" w:themeFillTint="33"/>
          </w:tcPr>
          <w:p w14:paraId="7D1C87A7" w14:textId="1B926BF6" w:rsidR="00606F07" w:rsidRPr="00160459" w:rsidRDefault="00606F07" w:rsidP="00606F07">
            <w:r w:rsidRPr="00450B36">
              <w:rPr>
                <w:rFonts w:cstheme="minorHAnsi"/>
                <w:b/>
                <w:sz w:val="20"/>
                <w:szCs w:val="20"/>
              </w:rPr>
              <w:t xml:space="preserve">Achieving </w:t>
            </w:r>
            <w:r w:rsidRPr="00450B36">
              <w:rPr>
                <w:rFonts w:cstheme="minorHAnsi"/>
                <w:b/>
                <w:color w:val="1F3864" w:themeColor="accent1" w:themeShade="80"/>
                <w:sz w:val="20"/>
                <w:szCs w:val="20"/>
              </w:rPr>
              <w:t>Capacity</w:t>
            </w:r>
            <w:r>
              <w:rPr>
                <w:rFonts w:cstheme="minorHAnsi"/>
                <w:b/>
                <w:color w:val="1F3864" w:themeColor="accent1" w:themeShade="80"/>
                <w:sz w:val="20"/>
                <w:szCs w:val="20"/>
              </w:rPr>
              <w:t xml:space="preserve"> - </w:t>
            </w:r>
            <w:r w:rsidRPr="006B51C5">
              <w:rPr>
                <w:rFonts w:cstheme="minorHAnsi"/>
                <w:sz w:val="18"/>
                <w:szCs w:val="18"/>
              </w:rPr>
              <w:t>tasks/costs/resources/training</w:t>
            </w:r>
          </w:p>
        </w:tc>
        <w:tc>
          <w:tcPr>
            <w:tcW w:w="2693" w:type="dxa"/>
            <w:shd w:val="clear" w:color="auto" w:fill="EDEDED" w:themeFill="accent3" w:themeFillTint="33"/>
          </w:tcPr>
          <w:p w14:paraId="2301722B" w14:textId="2C84C80E" w:rsidR="00606F07" w:rsidRPr="00060E16" w:rsidRDefault="00606F07" w:rsidP="00606F07">
            <w:pPr>
              <w:rPr>
                <w:rFonts w:cstheme="minorHAnsi"/>
                <w:b/>
                <w:sz w:val="20"/>
                <w:szCs w:val="20"/>
              </w:rPr>
            </w:pPr>
            <w:r>
              <w:rPr>
                <w:rFonts w:cstheme="minorHAnsi"/>
                <w:b/>
                <w:sz w:val="20"/>
                <w:szCs w:val="20"/>
              </w:rPr>
              <w:t>Expected</w:t>
            </w:r>
            <w:r w:rsidRPr="00450B36">
              <w:rPr>
                <w:rFonts w:cstheme="minorHAnsi"/>
                <w:b/>
                <w:sz w:val="20"/>
                <w:szCs w:val="20"/>
              </w:rPr>
              <w:t xml:space="preserve"> </w:t>
            </w:r>
            <w:r w:rsidRPr="00450B36">
              <w:rPr>
                <w:rFonts w:cstheme="minorHAnsi"/>
                <w:b/>
                <w:color w:val="1F3864" w:themeColor="accent1" w:themeShade="80"/>
                <w:sz w:val="20"/>
                <w:szCs w:val="20"/>
              </w:rPr>
              <w:t>Impact</w:t>
            </w:r>
            <w:r>
              <w:rPr>
                <w:rFonts w:cstheme="minorHAnsi"/>
                <w:b/>
                <w:sz w:val="20"/>
                <w:szCs w:val="20"/>
              </w:rPr>
              <w:t xml:space="preserve"> - KPI</w:t>
            </w:r>
          </w:p>
        </w:tc>
      </w:tr>
      <w:bookmarkEnd w:id="2"/>
      <w:tr w:rsidR="00606F07" w:rsidRPr="00973A99" w14:paraId="3A00FE33" w14:textId="77777777" w:rsidTr="1C642045">
        <w:tc>
          <w:tcPr>
            <w:tcW w:w="2411" w:type="dxa"/>
          </w:tcPr>
          <w:p w14:paraId="26F9752B" w14:textId="74932EFB" w:rsidR="00606F07" w:rsidRPr="00060E16" w:rsidRDefault="00606F07" w:rsidP="00606F07">
            <w:pPr>
              <w:rPr>
                <w:sz w:val="18"/>
                <w:szCs w:val="18"/>
              </w:rPr>
            </w:pPr>
            <w:r w:rsidRPr="3A0FD08C">
              <w:rPr>
                <w:b/>
                <w:bCs/>
                <w:sz w:val="18"/>
                <w:szCs w:val="18"/>
              </w:rPr>
              <w:t xml:space="preserve">LGB Impact Monitoring </w:t>
            </w:r>
            <w:r w:rsidRPr="3A0FD08C">
              <w:rPr>
                <w:sz w:val="18"/>
                <w:szCs w:val="18"/>
              </w:rPr>
              <w:t>(quality check/key questions)</w:t>
            </w:r>
          </w:p>
        </w:tc>
        <w:tc>
          <w:tcPr>
            <w:tcW w:w="12190" w:type="dxa"/>
            <w:gridSpan w:val="3"/>
            <w:tcBorders>
              <w:right w:val="single" w:sz="4" w:space="0" w:color="auto"/>
            </w:tcBorders>
            <w:shd w:val="clear" w:color="auto" w:fill="FFFFFF" w:themeFill="background1"/>
          </w:tcPr>
          <w:p w14:paraId="7F8107F0" w14:textId="7F0089FD" w:rsidR="00606F07" w:rsidRPr="00606F07" w:rsidRDefault="00606F07" w:rsidP="00606F07">
            <w:pPr>
              <w:rPr>
                <w:rFonts w:ascii="Calibri" w:eastAsia="Calibri" w:hAnsi="Calibri" w:cs="Calibri"/>
                <w:sz w:val="20"/>
                <w:szCs w:val="20"/>
              </w:rPr>
            </w:pPr>
            <w:r w:rsidRPr="3A0FD08C">
              <w:rPr>
                <w:rFonts w:ascii="Calibri" w:eastAsia="Calibri" w:hAnsi="Calibri" w:cs="Calibri"/>
                <w:color w:val="000000" w:themeColor="text1"/>
                <w:sz w:val="20"/>
                <w:szCs w:val="20"/>
              </w:rPr>
              <w:t xml:space="preserve">LGB termly monitoring at school level, LSS termly monitoring at board level, school or trust leadership exception reporting, </w:t>
            </w:r>
            <w:r w:rsidRPr="3A0FD08C">
              <w:rPr>
                <w:rFonts w:ascii="Calibri" w:eastAsia="Calibri" w:hAnsi="Calibri" w:cs="Calibri"/>
                <w:color w:val="000000" w:themeColor="text1"/>
                <w:sz w:val="19"/>
                <w:szCs w:val="19"/>
              </w:rPr>
              <w:t>external data</w:t>
            </w:r>
          </w:p>
          <w:p w14:paraId="59DAB31F" w14:textId="77777777" w:rsidR="00606F07" w:rsidRDefault="00606F07" w:rsidP="00606F07">
            <w:pPr>
              <w:rPr>
                <w:sz w:val="20"/>
                <w:szCs w:val="20"/>
              </w:rPr>
            </w:pPr>
          </w:p>
          <w:p w14:paraId="276D218F" w14:textId="77777777" w:rsidR="00CC087D" w:rsidRDefault="00CC087D" w:rsidP="00606F07">
            <w:pPr>
              <w:rPr>
                <w:sz w:val="20"/>
                <w:szCs w:val="20"/>
              </w:rPr>
            </w:pPr>
          </w:p>
          <w:p w14:paraId="64375692" w14:textId="1CA46BDB" w:rsidR="00606F07" w:rsidRPr="00B163F3" w:rsidRDefault="00606F07" w:rsidP="00606F07">
            <w:pPr>
              <w:rPr>
                <w:sz w:val="20"/>
                <w:szCs w:val="20"/>
              </w:rPr>
            </w:pPr>
          </w:p>
        </w:tc>
      </w:tr>
      <w:tr w:rsidR="00606F07" w:rsidRPr="00973A99" w14:paraId="0EEDD856" w14:textId="77777777" w:rsidTr="1C642045">
        <w:tc>
          <w:tcPr>
            <w:tcW w:w="14601" w:type="dxa"/>
            <w:gridSpan w:val="4"/>
            <w:shd w:val="clear" w:color="auto" w:fill="DEEAF6" w:themeFill="accent5" w:themeFillTint="33"/>
          </w:tcPr>
          <w:p w14:paraId="455D5567" w14:textId="6EC3FAFC" w:rsidR="00606F07" w:rsidRPr="00750A8C" w:rsidRDefault="00606F07" w:rsidP="00606F07">
            <w:pPr>
              <w:rPr>
                <w:rFonts w:cstheme="minorHAnsi"/>
                <w:b/>
                <w:i/>
                <w:color w:val="000000" w:themeColor="text1"/>
                <w:sz w:val="28"/>
                <w:szCs w:val="28"/>
              </w:rPr>
            </w:pPr>
            <w:r w:rsidRPr="2DE672CF">
              <w:rPr>
                <w:b/>
                <w:bCs/>
                <w:color w:val="000000" w:themeColor="text1"/>
                <w:sz w:val="28"/>
                <w:szCs w:val="28"/>
              </w:rPr>
              <w:t xml:space="preserve">Priority 2: </w:t>
            </w:r>
            <w:r w:rsidRPr="2DE672CF">
              <w:rPr>
                <w:b/>
                <w:bCs/>
                <w:i/>
                <w:iCs/>
                <w:color w:val="000000" w:themeColor="text1"/>
                <w:sz w:val="28"/>
                <w:szCs w:val="28"/>
              </w:rPr>
              <w:t>Curriculum</w:t>
            </w:r>
            <w:r w:rsidRPr="2DE672CF">
              <w:rPr>
                <w:b/>
                <w:bCs/>
                <w:color w:val="000000" w:themeColor="text1"/>
                <w:sz w:val="24"/>
                <w:szCs w:val="24"/>
              </w:rPr>
              <w:t xml:space="preserve"> </w:t>
            </w:r>
            <w:r w:rsidRPr="2DE672CF">
              <w:rPr>
                <w:i/>
                <w:iCs/>
                <w:color w:val="000000" w:themeColor="text1"/>
                <w:sz w:val="24"/>
                <w:szCs w:val="24"/>
              </w:rPr>
              <w:t>(DfE TQD: Pillar 1- High Quality/Inclusive Education)</w:t>
            </w:r>
          </w:p>
          <w:p w14:paraId="43652389" w14:textId="44962214" w:rsidR="00606F07" w:rsidRPr="00A36E26" w:rsidRDefault="00606F07" w:rsidP="00606F07">
            <w:pPr>
              <w:spacing w:line="300" w:lineRule="auto"/>
              <w:rPr>
                <w:rFonts w:eastAsiaTheme="minorEastAsia"/>
                <w:b/>
                <w:bCs/>
                <w:color w:val="1F3864" w:themeColor="accent1" w:themeShade="80"/>
                <w:sz w:val="20"/>
                <w:szCs w:val="20"/>
              </w:rPr>
            </w:pPr>
            <w:r w:rsidRPr="19C71173">
              <w:rPr>
                <w:rFonts w:eastAsiaTheme="minorEastAsia"/>
                <w:b/>
                <w:bCs/>
                <w:color w:val="1F3864" w:themeColor="accent1" w:themeShade="80"/>
                <w:sz w:val="20"/>
                <w:szCs w:val="20"/>
              </w:rPr>
              <w:t>2A. Develop and strengthen EYFS provision to improve early learning outcomes across the Trust and reduce the disadvantage gap</w:t>
            </w:r>
          </w:p>
          <w:p w14:paraId="0B8B90BE" w14:textId="0FD3C557" w:rsidR="00606F07" w:rsidRPr="00A36E26" w:rsidRDefault="00606F07">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Create Trust EYFS vision and strategy</w:t>
            </w:r>
          </w:p>
          <w:p w14:paraId="6731C255" w14:textId="60BCF396" w:rsidR="00606F07" w:rsidRPr="00A36E26" w:rsidRDefault="00606F07">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Create environments where pupils feel known, valued, heard and supported, enabling them to contribute positively, develop their capabilities and thrive</w:t>
            </w:r>
          </w:p>
          <w:p w14:paraId="29108008" w14:textId="0C7AD427" w:rsidR="00606F07" w:rsidRPr="00A36E26" w:rsidRDefault="00606F07">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Ensure staff understand EYFS statutory changes and OFSTED expectations</w:t>
            </w:r>
          </w:p>
          <w:p w14:paraId="521CE717" w14:textId="4FFD2882" w:rsidR="00606F07" w:rsidRPr="00A36E26" w:rsidRDefault="00606F07">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Monitor GLD and the disadvantage gap rigorously</w:t>
            </w:r>
          </w:p>
          <w:p w14:paraId="27EF7481" w14:textId="2FC543AD" w:rsidR="00606F07" w:rsidRPr="00A36E26" w:rsidRDefault="00606F07">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Prioritise early Literacy especially writing</w:t>
            </w:r>
          </w:p>
          <w:p w14:paraId="305A85DD" w14:textId="32BEDCE6" w:rsidR="00606F07" w:rsidRPr="00A36E26" w:rsidRDefault="00606F07">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Review EYFS curriculum</w:t>
            </w:r>
          </w:p>
          <w:p w14:paraId="6FBE2E15" w14:textId="63CA8EAC" w:rsidR="00606F07" w:rsidRPr="00A36E26" w:rsidRDefault="00606F07">
            <w:pPr>
              <w:pStyle w:val="NormalWeb"/>
              <w:numPr>
                <w:ilvl w:val="0"/>
                <w:numId w:val="7"/>
              </w:numPr>
              <w:spacing w:before="0" w:beforeAutospacing="0" w:after="0" w:afterAutospacing="0" w:line="216" w:lineRule="auto"/>
              <w:rPr>
                <w:rFonts w:asciiTheme="minorHAnsi" w:hAnsiTheme="minorHAnsi" w:cstheme="minorBidi"/>
                <w:sz w:val="20"/>
                <w:szCs w:val="20"/>
                <w:lang w:val="en-US"/>
              </w:rPr>
            </w:pPr>
            <w:r w:rsidRPr="3A0FD08C">
              <w:rPr>
                <w:rFonts w:asciiTheme="minorHAnsi" w:hAnsiTheme="minorHAnsi" w:cstheme="minorBidi"/>
                <w:sz w:val="20"/>
                <w:szCs w:val="20"/>
                <w:lang w:val="en-US"/>
              </w:rPr>
              <w:t>Embed instructional coaching and deliberate practice</w:t>
            </w:r>
          </w:p>
          <w:p w14:paraId="0C6161B3" w14:textId="4BA5BAD4" w:rsidR="00606F07" w:rsidRPr="00750A8C" w:rsidRDefault="00606F07" w:rsidP="00916018">
            <w:pPr>
              <w:spacing w:line="300" w:lineRule="auto"/>
              <w:rPr>
                <w:color w:val="000000" w:themeColor="text1"/>
                <w:sz w:val="20"/>
                <w:szCs w:val="20"/>
                <w:lang w:val="en-US"/>
              </w:rPr>
            </w:pPr>
          </w:p>
        </w:tc>
      </w:tr>
      <w:tr w:rsidR="00606F07" w:rsidRPr="00973A99" w14:paraId="1CBE4D72" w14:textId="1319FDD5" w:rsidTr="1C642045">
        <w:tc>
          <w:tcPr>
            <w:tcW w:w="2411" w:type="dxa"/>
            <w:shd w:val="clear" w:color="auto" w:fill="FFF2CC" w:themeFill="accent4" w:themeFillTint="33"/>
          </w:tcPr>
          <w:p w14:paraId="03CF0185" w14:textId="6FA2F0E4" w:rsidR="00606F07" w:rsidRPr="00AC5BDA" w:rsidRDefault="00606F07" w:rsidP="00606F07">
            <w:pPr>
              <w:rPr>
                <w:b/>
                <w:bCs/>
                <w:color w:val="1F3864" w:themeColor="accent1" w:themeShade="80"/>
                <w:sz w:val="20"/>
                <w:szCs w:val="20"/>
              </w:rPr>
            </w:pPr>
          </w:p>
        </w:tc>
        <w:tc>
          <w:tcPr>
            <w:tcW w:w="4961" w:type="dxa"/>
            <w:shd w:val="clear" w:color="auto" w:fill="EDEDED" w:themeFill="accent3" w:themeFillTint="33"/>
          </w:tcPr>
          <w:p w14:paraId="02ECF9E8" w14:textId="77777777" w:rsidR="00606F07" w:rsidRPr="00865CEC" w:rsidRDefault="00606F07" w:rsidP="00606F07">
            <w:pPr>
              <w:rPr>
                <w:b/>
                <w:bCs/>
                <w:sz w:val="20"/>
                <w:szCs w:val="20"/>
              </w:rPr>
            </w:pPr>
            <w:bookmarkStart w:id="3" w:name="_Hlk114122561"/>
            <w:r w:rsidRPr="7F60EDBA">
              <w:rPr>
                <w:b/>
                <w:bCs/>
                <w:sz w:val="20"/>
                <w:szCs w:val="20"/>
              </w:rPr>
              <w:t xml:space="preserve">Achieving </w:t>
            </w:r>
            <w:r w:rsidRPr="7F60EDBA">
              <w:rPr>
                <w:b/>
                <w:bCs/>
                <w:color w:val="1F3864" w:themeColor="accent1" w:themeShade="80"/>
                <w:sz w:val="20"/>
                <w:szCs w:val="20"/>
              </w:rPr>
              <w:t>Clarity</w:t>
            </w:r>
            <w:r w:rsidRPr="7F60EDBA">
              <w:rPr>
                <w:b/>
                <w:bCs/>
                <w:sz w:val="20"/>
                <w:szCs w:val="20"/>
              </w:rPr>
              <w:t xml:space="preserve"> - </w:t>
            </w:r>
            <w:r w:rsidRPr="7F60EDBA">
              <w:rPr>
                <w:sz w:val="18"/>
                <w:szCs w:val="18"/>
              </w:rPr>
              <w:t>defining priority and time frame</w:t>
            </w:r>
          </w:p>
          <w:p w14:paraId="6080A8C6" w14:textId="583BFD2A" w:rsidR="00606F07" w:rsidRPr="00160459" w:rsidRDefault="00606F07" w:rsidP="00606F07">
            <w:r w:rsidRPr="00450B36">
              <w:rPr>
                <w:rFonts w:cstheme="minorHAnsi"/>
                <w:b/>
                <w:sz w:val="20"/>
                <w:szCs w:val="20"/>
              </w:rPr>
              <w:t xml:space="preserve">Achieving </w:t>
            </w:r>
            <w:r w:rsidRPr="00450B36">
              <w:rPr>
                <w:rFonts w:cstheme="minorHAnsi"/>
                <w:b/>
                <w:color w:val="1F3864" w:themeColor="accent1" w:themeShade="80"/>
                <w:sz w:val="20"/>
                <w:szCs w:val="20"/>
              </w:rPr>
              <w:t>Consistency</w:t>
            </w:r>
            <w:r>
              <w:rPr>
                <w:rFonts w:cstheme="minorHAnsi"/>
                <w:b/>
                <w:color w:val="1F3864" w:themeColor="accent1" w:themeShade="80"/>
                <w:sz w:val="20"/>
                <w:szCs w:val="20"/>
              </w:rPr>
              <w:t xml:space="preserve"> - </w:t>
            </w:r>
            <w:r>
              <w:rPr>
                <w:rFonts w:cstheme="minorHAnsi"/>
                <w:sz w:val="18"/>
                <w:szCs w:val="18"/>
              </w:rPr>
              <w:t>a</w:t>
            </w:r>
            <w:r w:rsidRPr="00C738AB">
              <w:rPr>
                <w:rFonts w:cstheme="minorHAnsi"/>
                <w:sz w:val="18"/>
                <w:szCs w:val="18"/>
              </w:rPr>
              <w:t>ctions</w:t>
            </w:r>
            <w:r>
              <w:rPr>
                <w:rFonts w:cstheme="minorHAnsi"/>
                <w:sz w:val="18"/>
                <w:szCs w:val="18"/>
              </w:rPr>
              <w:t xml:space="preserve"> delivering </w:t>
            </w:r>
            <w:r w:rsidRPr="00C738AB">
              <w:rPr>
                <w:rFonts w:cstheme="minorHAnsi"/>
                <w:sz w:val="18"/>
                <w:szCs w:val="18"/>
              </w:rPr>
              <w:t>consistency</w:t>
            </w:r>
          </w:p>
        </w:tc>
        <w:tc>
          <w:tcPr>
            <w:tcW w:w="4536" w:type="dxa"/>
            <w:shd w:val="clear" w:color="auto" w:fill="EDEDED" w:themeFill="accent3" w:themeFillTint="33"/>
          </w:tcPr>
          <w:p w14:paraId="42D7AEBD" w14:textId="036E736C" w:rsidR="00606F07" w:rsidRPr="00160459" w:rsidRDefault="00606F07" w:rsidP="00606F07">
            <w:r w:rsidRPr="00450B36">
              <w:rPr>
                <w:rFonts w:cstheme="minorHAnsi"/>
                <w:b/>
                <w:sz w:val="20"/>
                <w:szCs w:val="20"/>
              </w:rPr>
              <w:t xml:space="preserve">Achieving </w:t>
            </w:r>
            <w:r w:rsidRPr="00450B36">
              <w:rPr>
                <w:rFonts w:cstheme="minorHAnsi"/>
                <w:b/>
                <w:color w:val="1F3864" w:themeColor="accent1" w:themeShade="80"/>
                <w:sz w:val="20"/>
                <w:szCs w:val="20"/>
              </w:rPr>
              <w:t>Capacity</w:t>
            </w:r>
            <w:r>
              <w:rPr>
                <w:rFonts w:cstheme="minorHAnsi"/>
                <w:b/>
                <w:color w:val="1F3864" w:themeColor="accent1" w:themeShade="80"/>
                <w:sz w:val="20"/>
                <w:szCs w:val="20"/>
              </w:rPr>
              <w:t xml:space="preserve"> - </w:t>
            </w:r>
            <w:r w:rsidRPr="006B51C5">
              <w:rPr>
                <w:rFonts w:cstheme="minorHAnsi"/>
                <w:sz w:val="18"/>
                <w:szCs w:val="18"/>
              </w:rPr>
              <w:t>tasks/costs/resources/training</w:t>
            </w:r>
          </w:p>
        </w:tc>
        <w:tc>
          <w:tcPr>
            <w:tcW w:w="2693" w:type="dxa"/>
            <w:shd w:val="clear" w:color="auto" w:fill="EDEDED" w:themeFill="accent3" w:themeFillTint="33"/>
          </w:tcPr>
          <w:p w14:paraId="07248151" w14:textId="37D10EC7" w:rsidR="00606F07" w:rsidRPr="00180425" w:rsidRDefault="00606F07" w:rsidP="00606F07">
            <w:pPr>
              <w:rPr>
                <w:rFonts w:cstheme="minorHAnsi"/>
                <w:b/>
                <w:color w:val="000000" w:themeColor="text1"/>
                <w:sz w:val="20"/>
                <w:szCs w:val="20"/>
              </w:rPr>
            </w:pPr>
            <w:r>
              <w:rPr>
                <w:rFonts w:cstheme="minorHAnsi"/>
                <w:b/>
                <w:sz w:val="20"/>
                <w:szCs w:val="20"/>
              </w:rPr>
              <w:t>Expected</w:t>
            </w:r>
            <w:r w:rsidRPr="00450B36">
              <w:rPr>
                <w:rFonts w:cstheme="minorHAnsi"/>
                <w:b/>
                <w:sz w:val="20"/>
                <w:szCs w:val="20"/>
              </w:rPr>
              <w:t xml:space="preserve"> </w:t>
            </w:r>
            <w:r w:rsidRPr="00450B36">
              <w:rPr>
                <w:rFonts w:cstheme="minorHAnsi"/>
                <w:b/>
                <w:color w:val="1F3864" w:themeColor="accent1" w:themeShade="80"/>
                <w:sz w:val="20"/>
                <w:szCs w:val="20"/>
              </w:rPr>
              <w:t>Impact</w:t>
            </w:r>
            <w:r>
              <w:rPr>
                <w:rFonts w:cstheme="minorHAnsi"/>
                <w:b/>
                <w:color w:val="1F3864" w:themeColor="accent1" w:themeShade="80"/>
                <w:sz w:val="20"/>
                <w:szCs w:val="20"/>
              </w:rPr>
              <w:t xml:space="preserve"> </w:t>
            </w:r>
            <w:r w:rsidRPr="00180425">
              <w:rPr>
                <w:rFonts w:cstheme="minorHAnsi"/>
                <w:b/>
                <w:color w:val="000000" w:themeColor="text1"/>
                <w:sz w:val="20"/>
                <w:szCs w:val="20"/>
              </w:rPr>
              <w:t>- KPI</w:t>
            </w:r>
          </w:p>
          <w:bookmarkEnd w:id="3"/>
          <w:p w14:paraId="672B981D" w14:textId="4F7EB584" w:rsidR="00606F07" w:rsidRPr="00160459" w:rsidRDefault="00606F07" w:rsidP="00606F07"/>
        </w:tc>
      </w:tr>
      <w:tr w:rsidR="00606F07" w:rsidRPr="00973A99" w14:paraId="3B6EF4CF" w14:textId="77777777" w:rsidTr="1C642045">
        <w:trPr>
          <w:trHeight w:val="300"/>
        </w:trPr>
        <w:tc>
          <w:tcPr>
            <w:tcW w:w="2411" w:type="dxa"/>
          </w:tcPr>
          <w:p w14:paraId="136CBCB7" w14:textId="48171DEC" w:rsidR="00606F07" w:rsidRPr="00CC09A1" w:rsidRDefault="00606F07" w:rsidP="00606F07">
            <w:pPr>
              <w:rPr>
                <w:sz w:val="20"/>
                <w:szCs w:val="20"/>
                <w:highlight w:val="yellow"/>
              </w:rPr>
            </w:pPr>
            <w:r w:rsidRPr="3A0FD08C">
              <w:rPr>
                <w:rFonts w:eastAsiaTheme="minorEastAsia"/>
                <w:b/>
                <w:bCs/>
                <w:color w:val="1F3864" w:themeColor="accent1" w:themeShade="80"/>
                <w:sz w:val="20"/>
                <w:szCs w:val="20"/>
              </w:rPr>
              <w:t xml:space="preserve">2A. Develop and strengthen EYFS provision to improve early learning outcomes across the Trust and reduce the disadvantage </w:t>
            </w:r>
            <w:r w:rsidRPr="00CC09A1">
              <w:rPr>
                <w:rFonts w:eastAsiaTheme="minorEastAsia"/>
                <w:b/>
                <w:bCs/>
                <w:color w:val="1F3864" w:themeColor="accent1" w:themeShade="80"/>
                <w:sz w:val="20"/>
                <w:szCs w:val="20"/>
              </w:rPr>
              <w:t>gap</w:t>
            </w:r>
            <w:r w:rsidR="00CC09A1" w:rsidRPr="00CC09A1">
              <w:rPr>
                <w:sz w:val="20"/>
                <w:szCs w:val="20"/>
              </w:rPr>
              <w:t>.</w:t>
            </w:r>
          </w:p>
          <w:p w14:paraId="2920A3A8" w14:textId="4321A1B8" w:rsidR="00606F07" w:rsidRDefault="00606F07" w:rsidP="00606F07">
            <w:pPr>
              <w:rPr>
                <w:sz w:val="20"/>
                <w:szCs w:val="20"/>
              </w:rPr>
            </w:pPr>
          </w:p>
        </w:tc>
        <w:tc>
          <w:tcPr>
            <w:tcW w:w="4961" w:type="dxa"/>
            <w:shd w:val="clear" w:color="auto" w:fill="FFFFFF" w:themeFill="background1"/>
          </w:tcPr>
          <w:p w14:paraId="3A3955BB" w14:textId="3D1B60C9" w:rsidR="00606F07" w:rsidRPr="00D97F92" w:rsidRDefault="00606F07" w:rsidP="00606F07">
            <w:pPr>
              <w:rPr>
                <w:b/>
                <w:bCs/>
                <w:sz w:val="24"/>
                <w:szCs w:val="24"/>
              </w:rPr>
            </w:pPr>
            <w:r w:rsidRPr="00D97F92">
              <w:rPr>
                <w:b/>
                <w:bCs/>
                <w:sz w:val="24"/>
                <w:szCs w:val="24"/>
              </w:rPr>
              <w:t>Achieving clarity</w:t>
            </w:r>
          </w:p>
          <w:p w14:paraId="58718FF2" w14:textId="38735A73" w:rsidR="00606F07" w:rsidRPr="00D97F92" w:rsidRDefault="00606F07" w:rsidP="00606F07">
            <w:pPr>
              <w:rPr>
                <w:b/>
                <w:bCs/>
                <w:sz w:val="20"/>
                <w:szCs w:val="20"/>
              </w:rPr>
            </w:pPr>
            <w:r w:rsidRPr="00D97F92">
              <w:rPr>
                <w:b/>
                <w:bCs/>
                <w:sz w:val="20"/>
                <w:szCs w:val="20"/>
              </w:rPr>
              <w:t xml:space="preserve">Priority </w:t>
            </w:r>
            <w:r w:rsidR="00CC09A1" w:rsidRPr="00D97F92">
              <w:rPr>
                <w:b/>
                <w:bCs/>
                <w:sz w:val="20"/>
                <w:szCs w:val="20"/>
              </w:rPr>
              <w:t>2A</w:t>
            </w:r>
            <w:r w:rsidRPr="00D97F92">
              <w:rPr>
                <w:b/>
                <w:bCs/>
                <w:sz w:val="20"/>
                <w:szCs w:val="20"/>
              </w:rPr>
              <w:t>:  Develop and strengthen EYFS provision across the Trust to improve early learning outcomes</w:t>
            </w:r>
          </w:p>
          <w:p w14:paraId="19ECC13B" w14:textId="079D5273" w:rsidR="00D97F92" w:rsidRPr="00D97F92" w:rsidRDefault="00D97F92">
            <w:pPr>
              <w:pStyle w:val="ListParagraph"/>
              <w:numPr>
                <w:ilvl w:val="0"/>
                <w:numId w:val="21"/>
              </w:numPr>
            </w:pPr>
            <w:r w:rsidRPr="00D97F92">
              <w:t xml:space="preserve">Establish and communicate a clear Trust-wide EYFS vision and strategy so that all staff </w:t>
            </w:r>
            <w:r w:rsidRPr="00D97F92">
              <w:lastRenderedPageBreak/>
              <w:t xml:space="preserve">understand the agreed priorities and what strong EYFS practice looks like. Autumn 1 </w:t>
            </w:r>
          </w:p>
          <w:p w14:paraId="56A8740E" w14:textId="77777777" w:rsidR="00FF6551" w:rsidRDefault="00D97F92">
            <w:pPr>
              <w:pStyle w:val="ListParagraph"/>
              <w:numPr>
                <w:ilvl w:val="0"/>
                <w:numId w:val="21"/>
              </w:numPr>
            </w:pPr>
            <w:r w:rsidRPr="00D97F92">
              <w:t xml:space="preserve">Ensure staff have a secure understanding of the EYFS statutory framework, recent changes and Ofsted expectations, and how these translate into day-to-day practice. Autumn 1–2 </w:t>
            </w:r>
          </w:p>
          <w:p w14:paraId="49975F0A" w14:textId="64FCF0A2" w:rsidR="00D97F92" w:rsidRPr="00D97F92" w:rsidRDefault="00D97F92">
            <w:pPr>
              <w:pStyle w:val="ListParagraph"/>
              <w:numPr>
                <w:ilvl w:val="0"/>
                <w:numId w:val="21"/>
              </w:numPr>
            </w:pPr>
            <w:r w:rsidRPr="00D97F92">
              <w:t xml:space="preserve"> Define clear expectations for creating environments where children feel known, valued, heard and supported, enabling them to develop confidence, independence and positive attitudes to learning. Autumn 1–2 </w:t>
            </w:r>
          </w:p>
          <w:p w14:paraId="4F25E0D1" w14:textId="6917F6C3" w:rsidR="00D97F92" w:rsidRPr="00D97F92" w:rsidRDefault="00D97F92">
            <w:pPr>
              <w:pStyle w:val="ListParagraph"/>
              <w:numPr>
                <w:ilvl w:val="0"/>
                <w:numId w:val="21"/>
              </w:numPr>
            </w:pPr>
            <w:r w:rsidRPr="00D97F92">
              <w:t xml:space="preserve">Agree a clear approach to monitoring GLD and the disadvantage gap, with leaders and staff understanding how assessment information should be used to identify need and inform action. Autumn 1, reviewed termly </w:t>
            </w:r>
          </w:p>
          <w:p w14:paraId="7B2E9820" w14:textId="784A00B4" w:rsidR="00D97F92" w:rsidRPr="00D97F92" w:rsidRDefault="00D97F92">
            <w:pPr>
              <w:pStyle w:val="ListParagraph"/>
              <w:numPr>
                <w:ilvl w:val="0"/>
                <w:numId w:val="21"/>
              </w:numPr>
            </w:pPr>
            <w:r w:rsidRPr="00D97F92">
              <w:t xml:space="preserve"> Establish early literacy, particularly writing, as a key improvement priority, with a shared understanding of the knowledge, skills and experiences children need to develop. Autumn 1–2 </w:t>
            </w:r>
          </w:p>
          <w:p w14:paraId="458EFA89" w14:textId="59CE6C2F" w:rsidR="00D97F92" w:rsidRPr="00D97F92" w:rsidRDefault="00D97F92">
            <w:pPr>
              <w:pStyle w:val="ListParagraph"/>
              <w:numPr>
                <w:ilvl w:val="0"/>
                <w:numId w:val="21"/>
              </w:numPr>
            </w:pPr>
            <w:r w:rsidRPr="00D97F92">
              <w:t xml:space="preserve">Review and refine the EYFS curriculum so that it is ambitious, coherent and clearly sequenced, with defined end points and progression across the year. Autumn 2–Spring 1 </w:t>
            </w:r>
          </w:p>
          <w:p w14:paraId="192E3DCD" w14:textId="5EF7550D" w:rsidR="00D97F92" w:rsidRPr="00D97F92" w:rsidRDefault="00D97F92">
            <w:pPr>
              <w:pStyle w:val="ListParagraph"/>
              <w:numPr>
                <w:ilvl w:val="0"/>
                <w:numId w:val="21"/>
              </w:numPr>
            </w:pPr>
            <w:r w:rsidRPr="00D97F92">
              <w:t xml:space="preserve">Clarify expectations for high-quality teaching and interactions, including the role of instructional coaching and deliberate practice in improving pedagogy. Autumn 1–Spring 1 </w:t>
            </w:r>
          </w:p>
          <w:p w14:paraId="1EAD3285" w14:textId="0569CAA4" w:rsidR="00606F07" w:rsidRPr="00FF6551" w:rsidRDefault="00D97F92">
            <w:pPr>
              <w:pStyle w:val="ListParagraph"/>
              <w:numPr>
                <w:ilvl w:val="0"/>
                <w:numId w:val="21"/>
              </w:numPr>
              <w:rPr>
                <w:i/>
                <w:iCs/>
                <w:sz w:val="20"/>
                <w:szCs w:val="20"/>
              </w:rPr>
            </w:pPr>
            <w:r w:rsidRPr="00D97F92">
              <w:t>Ensure leaders and practitioners understand their respective roles and responsibilities in delivering, monitoring and evaluating the Trust’s EYFS strategy. Autumn 1, revisited Spring 1</w:t>
            </w:r>
          </w:p>
          <w:p w14:paraId="391603F5" w14:textId="77777777" w:rsidR="00FF6551" w:rsidRPr="00D97F92" w:rsidRDefault="00FF6551" w:rsidP="00FF6551">
            <w:pPr>
              <w:pStyle w:val="ListParagraph"/>
              <w:rPr>
                <w:i/>
                <w:iCs/>
                <w:sz w:val="20"/>
                <w:szCs w:val="20"/>
              </w:rPr>
            </w:pPr>
          </w:p>
          <w:p w14:paraId="32928DDD" w14:textId="4B6F3020" w:rsidR="00606F07" w:rsidRPr="00FF6551" w:rsidRDefault="00606F07" w:rsidP="00606F07">
            <w:pPr>
              <w:rPr>
                <w:b/>
                <w:bCs/>
                <w:sz w:val="20"/>
                <w:szCs w:val="20"/>
              </w:rPr>
            </w:pPr>
            <w:r w:rsidRPr="00FF6551">
              <w:rPr>
                <w:b/>
                <w:bCs/>
                <w:sz w:val="24"/>
                <w:szCs w:val="24"/>
              </w:rPr>
              <w:t xml:space="preserve">Achieving Consistency </w:t>
            </w:r>
          </w:p>
          <w:p w14:paraId="75803D1F" w14:textId="77777777" w:rsidR="00CC09A1" w:rsidRPr="00FF6551" w:rsidRDefault="00CC09A1" w:rsidP="00CC09A1">
            <w:pPr>
              <w:rPr>
                <w:b/>
                <w:bCs/>
              </w:rPr>
            </w:pPr>
            <w:r w:rsidRPr="00FF6551">
              <w:rPr>
                <w:b/>
                <w:bCs/>
                <w:sz w:val="20"/>
                <w:szCs w:val="20"/>
              </w:rPr>
              <w:t>Priority 2A:  Develop and strengthen EYFS provision across the Trust to improve early learning outcomes</w:t>
            </w:r>
          </w:p>
          <w:p w14:paraId="1C4C715A" w14:textId="7DBB1B9C" w:rsidR="00606F07" w:rsidRPr="00D97F92" w:rsidRDefault="00606F07" w:rsidP="00606F07"/>
          <w:p w14:paraId="4B3057C7" w14:textId="06F3E0F8" w:rsidR="002F0D5B" w:rsidRPr="002F0D5B" w:rsidRDefault="002F0D5B">
            <w:pPr>
              <w:pStyle w:val="ListParagraph"/>
              <w:numPr>
                <w:ilvl w:val="0"/>
                <w:numId w:val="21"/>
              </w:numPr>
              <w:rPr>
                <w:sz w:val="20"/>
                <w:szCs w:val="20"/>
              </w:rPr>
            </w:pPr>
            <w:r w:rsidRPr="002F0D5B">
              <w:rPr>
                <w:sz w:val="20"/>
                <w:szCs w:val="20"/>
              </w:rPr>
              <w:t xml:space="preserve">Establish a consistent approach to implementing the Trust-wide EYFS vision and strategy across all </w:t>
            </w:r>
            <w:r w:rsidRPr="002F0D5B">
              <w:rPr>
                <w:sz w:val="20"/>
                <w:szCs w:val="20"/>
              </w:rPr>
              <w:lastRenderedPageBreak/>
              <w:t xml:space="preserve">settings, with agreed non-negotiables for high-quality practice. Autumn 2–Spring 1 </w:t>
            </w:r>
          </w:p>
          <w:p w14:paraId="18A44B2E" w14:textId="2F49ACC8" w:rsidR="002F0D5B" w:rsidRPr="002F0D5B" w:rsidRDefault="002F0D5B">
            <w:pPr>
              <w:pStyle w:val="ListParagraph"/>
              <w:numPr>
                <w:ilvl w:val="0"/>
                <w:numId w:val="21"/>
              </w:numPr>
              <w:rPr>
                <w:sz w:val="20"/>
                <w:szCs w:val="20"/>
              </w:rPr>
            </w:pPr>
            <w:r w:rsidRPr="002F0D5B">
              <w:rPr>
                <w:sz w:val="20"/>
                <w:szCs w:val="20"/>
              </w:rPr>
              <w:t xml:space="preserve">Use regular monitoring, learning walks and professional dialogue to check that expectations for teaching, interactions and learning environments are being implemented consistently. Autumn 2–Summer 2 </w:t>
            </w:r>
          </w:p>
          <w:p w14:paraId="71E4EE09" w14:textId="76F95D47" w:rsidR="002F0D5B" w:rsidRPr="002F0D5B" w:rsidRDefault="002F0D5B">
            <w:pPr>
              <w:pStyle w:val="ListParagraph"/>
              <w:numPr>
                <w:ilvl w:val="0"/>
                <w:numId w:val="21"/>
              </w:numPr>
              <w:rPr>
                <w:sz w:val="20"/>
                <w:szCs w:val="20"/>
              </w:rPr>
            </w:pPr>
            <w:r w:rsidRPr="002F0D5B">
              <w:rPr>
                <w:sz w:val="20"/>
                <w:szCs w:val="20"/>
              </w:rPr>
              <w:t xml:space="preserve">Ensure a consistent approach to assessment and moderation, including the use of assessment information to track GLD, identify gaps and monitor outcomes for disadvantaged pupils. Autumn 2, Spring 2 and Summer 2 </w:t>
            </w:r>
          </w:p>
          <w:p w14:paraId="768CD6A9" w14:textId="1778BDC0" w:rsidR="002F0D5B" w:rsidRPr="002F0D5B" w:rsidRDefault="002F0D5B">
            <w:pPr>
              <w:pStyle w:val="ListParagraph"/>
              <w:numPr>
                <w:ilvl w:val="0"/>
                <w:numId w:val="21"/>
              </w:numPr>
              <w:rPr>
                <w:sz w:val="20"/>
                <w:szCs w:val="20"/>
              </w:rPr>
            </w:pPr>
            <w:r w:rsidRPr="002F0D5B">
              <w:rPr>
                <w:sz w:val="20"/>
                <w:szCs w:val="20"/>
              </w:rPr>
              <w:t xml:space="preserve">Embed consistent practice in early literacy and writing, including agreed approaches to language development, phonics, mark-making and writing opportunities across provision. Spring 1–Summer 2 </w:t>
            </w:r>
          </w:p>
          <w:p w14:paraId="14141A4B" w14:textId="3C760610" w:rsidR="002F0D5B" w:rsidRPr="002F0D5B" w:rsidRDefault="002F0D5B">
            <w:pPr>
              <w:pStyle w:val="ListParagraph"/>
              <w:numPr>
                <w:ilvl w:val="0"/>
                <w:numId w:val="21"/>
              </w:numPr>
              <w:rPr>
                <w:sz w:val="20"/>
                <w:szCs w:val="20"/>
              </w:rPr>
            </w:pPr>
            <w:r w:rsidRPr="002F0D5B">
              <w:rPr>
                <w:sz w:val="20"/>
                <w:szCs w:val="20"/>
              </w:rPr>
              <w:t xml:space="preserve">Ensure the EYFS curriculum is implemented consistently, with agreed progression, end points and opportunities for children to revisit and deepen key knowledge and skills. Spring 1–Summer 2 </w:t>
            </w:r>
          </w:p>
          <w:p w14:paraId="62415D53" w14:textId="48842061" w:rsidR="002F0D5B" w:rsidRPr="002F0D5B" w:rsidRDefault="002F0D5B">
            <w:pPr>
              <w:pStyle w:val="ListParagraph"/>
              <w:numPr>
                <w:ilvl w:val="0"/>
                <w:numId w:val="21"/>
              </w:numPr>
              <w:rPr>
                <w:sz w:val="20"/>
                <w:szCs w:val="20"/>
              </w:rPr>
            </w:pPr>
            <w:r w:rsidRPr="002F0D5B">
              <w:rPr>
                <w:sz w:val="20"/>
                <w:szCs w:val="20"/>
              </w:rPr>
              <w:t xml:space="preserve">Use instructional coaching and deliberate practice consistently to strengthen pedagogy, address variation in practice and support continuous professional development. Autumn 2–Summer 2 </w:t>
            </w:r>
          </w:p>
          <w:p w14:paraId="00A62E32" w14:textId="5547D3BA" w:rsidR="002F0D5B" w:rsidRPr="002F0D5B" w:rsidRDefault="002F0D5B">
            <w:pPr>
              <w:pStyle w:val="ListParagraph"/>
              <w:numPr>
                <w:ilvl w:val="0"/>
                <w:numId w:val="21"/>
              </w:numPr>
              <w:rPr>
                <w:sz w:val="20"/>
                <w:szCs w:val="20"/>
              </w:rPr>
            </w:pPr>
            <w:r w:rsidRPr="002F0D5B">
              <w:rPr>
                <w:sz w:val="20"/>
                <w:szCs w:val="20"/>
              </w:rPr>
              <w:t xml:space="preserve">Provide regular opportunities for EYFS practitioners to moderate, share practice and evaluate provision together across the Trust. Termly from Autumn 2 </w:t>
            </w:r>
          </w:p>
          <w:p w14:paraId="0246DD01" w14:textId="3C34EEC0" w:rsidR="002F0D5B" w:rsidRPr="002F0D5B" w:rsidRDefault="002F0D5B">
            <w:pPr>
              <w:pStyle w:val="ListParagraph"/>
              <w:numPr>
                <w:ilvl w:val="0"/>
                <w:numId w:val="21"/>
              </w:numPr>
              <w:rPr>
                <w:sz w:val="20"/>
                <w:szCs w:val="20"/>
              </w:rPr>
            </w:pPr>
            <w:r w:rsidRPr="002F0D5B">
              <w:rPr>
                <w:sz w:val="20"/>
                <w:szCs w:val="20"/>
              </w:rPr>
              <w:t xml:space="preserve">Review the quality of provision and outcomes regularly, identifying where further support or challenge is required and ensuring agreed actions are followed through. Termly </w:t>
            </w:r>
          </w:p>
          <w:p w14:paraId="13A3BBE2" w14:textId="7399229D" w:rsidR="00606F07" w:rsidRPr="002F0D5B" w:rsidRDefault="002F0D5B">
            <w:pPr>
              <w:pStyle w:val="ListParagraph"/>
              <w:numPr>
                <w:ilvl w:val="0"/>
                <w:numId w:val="22"/>
              </w:numPr>
              <w:rPr>
                <w:sz w:val="20"/>
                <w:szCs w:val="20"/>
              </w:rPr>
            </w:pPr>
            <w:proofErr w:type="gramStart"/>
            <w:r w:rsidRPr="002F0D5B">
              <w:rPr>
                <w:sz w:val="20"/>
                <w:szCs w:val="20"/>
              </w:rPr>
              <w:lastRenderedPageBreak/>
              <w:t>  Evaluate</w:t>
            </w:r>
            <w:proofErr w:type="gramEnd"/>
            <w:r w:rsidRPr="002F0D5B">
              <w:rPr>
                <w:sz w:val="20"/>
                <w:szCs w:val="20"/>
              </w:rPr>
              <w:t xml:space="preserve"> the impact of the EYFS strategy on quality of provision, GLD, disadvantaged pupils and early literacy outcomes, using findings to inform priorities for the following year. Summer 2</w:t>
            </w:r>
          </w:p>
        </w:tc>
        <w:tc>
          <w:tcPr>
            <w:tcW w:w="4536" w:type="dxa"/>
            <w:shd w:val="clear" w:color="auto" w:fill="FFFFFF" w:themeFill="background1"/>
          </w:tcPr>
          <w:p w14:paraId="0A4E9356" w14:textId="06832D70" w:rsidR="00606F07" w:rsidRDefault="00CC09A1" w:rsidP="005107B5">
            <w:r w:rsidRPr="3A0FD08C">
              <w:rPr>
                <w:b/>
                <w:bCs/>
                <w:sz w:val="20"/>
                <w:szCs w:val="20"/>
              </w:rPr>
              <w:lastRenderedPageBreak/>
              <w:t xml:space="preserve">Priority </w:t>
            </w:r>
            <w:r>
              <w:rPr>
                <w:b/>
                <w:bCs/>
                <w:sz w:val="20"/>
                <w:szCs w:val="20"/>
              </w:rPr>
              <w:t>2A</w:t>
            </w:r>
            <w:r w:rsidRPr="3A0FD08C">
              <w:rPr>
                <w:b/>
                <w:bCs/>
                <w:sz w:val="20"/>
                <w:szCs w:val="20"/>
              </w:rPr>
              <w:t>:  Develop and strengthen EYFS provision across the Trust to improve early learning outcomes</w:t>
            </w:r>
          </w:p>
          <w:p w14:paraId="0596799F" w14:textId="58BBC5E6" w:rsidR="006B5FDF" w:rsidRPr="006B5FDF" w:rsidRDefault="006B5FDF">
            <w:pPr>
              <w:pStyle w:val="ListParagraph"/>
              <w:numPr>
                <w:ilvl w:val="0"/>
                <w:numId w:val="21"/>
              </w:numPr>
            </w:pPr>
            <w:r w:rsidRPr="006B5FDF">
              <w:t>Develop EYFS leadership capacity so that leaders have the knowledge, confidence and time to drive the Trust-</w:t>
            </w:r>
            <w:r w:rsidRPr="006B5FDF">
              <w:lastRenderedPageBreak/>
              <w:t xml:space="preserve">wide vision and improvement priorities effectively. Autumn 1–2 </w:t>
            </w:r>
          </w:p>
          <w:p w14:paraId="78C46D06" w14:textId="0FCE3748" w:rsidR="006B5FDF" w:rsidRPr="006B5FDF" w:rsidRDefault="006B5FDF">
            <w:pPr>
              <w:pStyle w:val="ListParagraph"/>
              <w:numPr>
                <w:ilvl w:val="0"/>
                <w:numId w:val="21"/>
              </w:numPr>
            </w:pPr>
            <w:r w:rsidRPr="006B5FDF">
              <w:t xml:space="preserve">Provide targeted professional development so that staff have secure knowledge of the EYFS statutory framework, curriculum expectations and effective early years pedagogy. Autumn 1–2 </w:t>
            </w:r>
          </w:p>
          <w:p w14:paraId="22977C16" w14:textId="674C9445" w:rsidR="006B5FDF" w:rsidRPr="006B5FDF" w:rsidRDefault="006B5FDF">
            <w:pPr>
              <w:pStyle w:val="ListParagraph"/>
              <w:numPr>
                <w:ilvl w:val="0"/>
                <w:numId w:val="21"/>
              </w:numPr>
            </w:pPr>
            <w:r w:rsidRPr="006B5FDF">
              <w:t xml:space="preserve">Build staff expertise in early literacy and writing, including language development, phonics, mark-making, transcription and composition. Autumn 2–Spring 1 </w:t>
            </w:r>
          </w:p>
          <w:p w14:paraId="28802A0A" w14:textId="71529F3E" w:rsidR="006B5FDF" w:rsidRPr="006B5FDF" w:rsidRDefault="006B5FDF">
            <w:pPr>
              <w:pStyle w:val="ListParagraph"/>
              <w:numPr>
                <w:ilvl w:val="0"/>
                <w:numId w:val="21"/>
              </w:numPr>
            </w:pPr>
            <w:r w:rsidRPr="006B5FDF">
              <w:t xml:space="preserve">Strengthen staff confidence in using assessment information to identify gaps, monitor GLD and respond quickly to disadvantage or emerging need. Autumn 1 onwards </w:t>
            </w:r>
          </w:p>
          <w:p w14:paraId="57D99780" w14:textId="6C1AA3E6" w:rsidR="006B5FDF" w:rsidRPr="006B5FDF" w:rsidRDefault="006B5FDF">
            <w:pPr>
              <w:pStyle w:val="ListParagraph"/>
              <w:numPr>
                <w:ilvl w:val="0"/>
                <w:numId w:val="21"/>
              </w:numPr>
            </w:pPr>
            <w:r w:rsidRPr="006B5FDF">
              <w:t xml:space="preserve">Use instructional coaching and deliberate practice to develop teaching, interactions and provision through regular, focused professional dialogue. Autumn 1–Summer 2 </w:t>
            </w:r>
          </w:p>
          <w:p w14:paraId="5195E97B" w14:textId="57DADDF6" w:rsidR="006B5FDF" w:rsidRPr="006B5FDF" w:rsidRDefault="006B5FDF">
            <w:pPr>
              <w:pStyle w:val="ListParagraph"/>
              <w:numPr>
                <w:ilvl w:val="0"/>
                <w:numId w:val="21"/>
              </w:numPr>
            </w:pPr>
            <w:r w:rsidRPr="006B5FDF">
              <w:t xml:space="preserve">Create opportunities for EYFS practitioners to share strong practice across the Trust, observe colleagues and collaboratively develop curriculum and provision. Spring 1–Summer 2 </w:t>
            </w:r>
          </w:p>
          <w:p w14:paraId="7F2B07AB" w14:textId="7AD41C9F" w:rsidR="006B5FDF" w:rsidRPr="006B5FDF" w:rsidRDefault="006B5FDF">
            <w:pPr>
              <w:pStyle w:val="ListParagraph"/>
              <w:numPr>
                <w:ilvl w:val="0"/>
                <w:numId w:val="21"/>
              </w:numPr>
            </w:pPr>
            <w:r w:rsidRPr="006B5FDF">
              <w:t xml:space="preserve">Ensure appropriate resources, environments and staffing structures are in place to deliver an ambitious and inclusive EYFS curriculum. Autumn 1–Spring 1 </w:t>
            </w:r>
          </w:p>
          <w:p w14:paraId="30D23238" w14:textId="661BDEDA" w:rsidR="006B5FDF" w:rsidRPr="006B5FDF" w:rsidRDefault="006B5FDF">
            <w:pPr>
              <w:pStyle w:val="ListParagraph"/>
              <w:numPr>
                <w:ilvl w:val="0"/>
                <w:numId w:val="21"/>
              </w:numPr>
            </w:pPr>
            <w:r w:rsidRPr="006B5FDF">
              <w:t xml:space="preserve">Develop middle and senior leaders’ capacity to monitor, support and challenge EYFS provision, ensuring improvement work is sustained rather than dependent on individual staff members. Autumn 2–Summer 2 </w:t>
            </w:r>
          </w:p>
          <w:p w14:paraId="5F00AB90" w14:textId="6CF1D54C" w:rsidR="005107B5" w:rsidRPr="006B5FDF" w:rsidRDefault="006B5FDF">
            <w:pPr>
              <w:pStyle w:val="ListParagraph"/>
              <w:numPr>
                <w:ilvl w:val="0"/>
                <w:numId w:val="21"/>
              </w:numPr>
            </w:pPr>
            <w:r w:rsidRPr="006B5FDF">
              <w:t>Strengthen partnership with parents and external professionals so that children’s needs are identified early and support is coordinated effectively. Autumn 1 onwards</w:t>
            </w:r>
          </w:p>
          <w:p w14:paraId="5C3FD4B4" w14:textId="3E50E13F" w:rsidR="00606F07" w:rsidRDefault="00606F07" w:rsidP="00606F07">
            <w:pPr>
              <w:pStyle w:val="ListParagraph"/>
              <w:ind w:left="360"/>
              <w:rPr>
                <w:sz w:val="20"/>
                <w:szCs w:val="20"/>
              </w:rPr>
            </w:pPr>
          </w:p>
        </w:tc>
        <w:tc>
          <w:tcPr>
            <w:tcW w:w="2693" w:type="dxa"/>
            <w:shd w:val="clear" w:color="auto" w:fill="FFFFFF" w:themeFill="background1"/>
          </w:tcPr>
          <w:p w14:paraId="772D554A" w14:textId="1FCBCEDC" w:rsidR="00055105" w:rsidRPr="00055105" w:rsidRDefault="00055105">
            <w:pPr>
              <w:pStyle w:val="ListParagraph"/>
              <w:numPr>
                <w:ilvl w:val="0"/>
                <w:numId w:val="21"/>
              </w:numPr>
              <w:rPr>
                <w:sz w:val="20"/>
                <w:szCs w:val="20"/>
              </w:rPr>
            </w:pPr>
            <w:r w:rsidRPr="00055105">
              <w:rPr>
                <w:sz w:val="20"/>
                <w:szCs w:val="20"/>
              </w:rPr>
              <w:lastRenderedPageBreak/>
              <w:t xml:space="preserve">A clear and shared Trust-wide EYFS vision is understood and consistently implemented across all settings. </w:t>
            </w:r>
          </w:p>
          <w:p w14:paraId="212DF6AA" w14:textId="35084D16" w:rsidR="00055105" w:rsidRPr="00055105" w:rsidRDefault="00055105">
            <w:pPr>
              <w:pStyle w:val="ListParagraph"/>
              <w:numPr>
                <w:ilvl w:val="0"/>
                <w:numId w:val="21"/>
              </w:numPr>
              <w:rPr>
                <w:sz w:val="20"/>
                <w:szCs w:val="20"/>
              </w:rPr>
            </w:pPr>
            <w:r w:rsidRPr="00055105">
              <w:rPr>
                <w:sz w:val="20"/>
                <w:szCs w:val="20"/>
              </w:rPr>
              <w:lastRenderedPageBreak/>
              <w:t xml:space="preserve">EYFS staff demonstrate secure knowledge of the statutory framework, current expectations and effective early years practice. </w:t>
            </w:r>
          </w:p>
          <w:p w14:paraId="7B5C981E" w14:textId="19F18D54" w:rsidR="00055105" w:rsidRPr="00055105" w:rsidRDefault="00055105">
            <w:pPr>
              <w:pStyle w:val="ListParagraph"/>
              <w:numPr>
                <w:ilvl w:val="0"/>
                <w:numId w:val="21"/>
              </w:numPr>
              <w:rPr>
                <w:sz w:val="20"/>
                <w:szCs w:val="20"/>
              </w:rPr>
            </w:pPr>
            <w:r w:rsidRPr="00055105">
              <w:rPr>
                <w:sz w:val="20"/>
                <w:szCs w:val="20"/>
              </w:rPr>
              <w:t xml:space="preserve">Children experience consistently strong environments where they feel known, valued, heard and supported, contributing to improved confidence, independence and engagement. </w:t>
            </w:r>
          </w:p>
          <w:p w14:paraId="2A44B83A" w14:textId="1002B670" w:rsidR="00055105" w:rsidRPr="00055105" w:rsidRDefault="00055105">
            <w:pPr>
              <w:pStyle w:val="ListParagraph"/>
              <w:numPr>
                <w:ilvl w:val="0"/>
                <w:numId w:val="21"/>
              </w:numPr>
              <w:rPr>
                <w:sz w:val="20"/>
                <w:szCs w:val="20"/>
              </w:rPr>
            </w:pPr>
            <w:r w:rsidRPr="00055105">
              <w:rPr>
                <w:sz w:val="20"/>
                <w:szCs w:val="20"/>
              </w:rPr>
              <w:t xml:space="preserve">Assessment information is used more effectively to identify need, resulting in earlier intervention and a reduced disadvantage gap. </w:t>
            </w:r>
          </w:p>
          <w:p w14:paraId="295C5054" w14:textId="79A40B01" w:rsidR="00055105" w:rsidRPr="00055105" w:rsidRDefault="00055105">
            <w:pPr>
              <w:pStyle w:val="ListParagraph"/>
              <w:numPr>
                <w:ilvl w:val="0"/>
                <w:numId w:val="21"/>
              </w:numPr>
              <w:rPr>
                <w:sz w:val="20"/>
                <w:szCs w:val="20"/>
              </w:rPr>
            </w:pPr>
            <w:r w:rsidRPr="00055105">
              <w:rPr>
                <w:sz w:val="20"/>
                <w:szCs w:val="20"/>
              </w:rPr>
              <w:t xml:space="preserve">The percentage of pupils achieving a Good Level of Development (GLD) improves, with disadvantaged pupils making stronger progress from their starting points. </w:t>
            </w:r>
          </w:p>
          <w:p w14:paraId="55827663" w14:textId="46093BCA" w:rsidR="00055105" w:rsidRPr="00055105" w:rsidRDefault="00055105">
            <w:pPr>
              <w:pStyle w:val="ListParagraph"/>
              <w:numPr>
                <w:ilvl w:val="0"/>
                <w:numId w:val="21"/>
              </w:numPr>
              <w:rPr>
                <w:sz w:val="20"/>
                <w:szCs w:val="20"/>
              </w:rPr>
            </w:pPr>
            <w:r w:rsidRPr="00055105">
              <w:rPr>
                <w:sz w:val="20"/>
                <w:szCs w:val="20"/>
              </w:rPr>
              <w:t xml:space="preserve">Early literacy and writing outcomes improve, with children developing stronger communication, language, phonics and writing skills. </w:t>
            </w:r>
          </w:p>
          <w:p w14:paraId="0904A5EF" w14:textId="136E65CC" w:rsidR="00055105" w:rsidRPr="00055105" w:rsidRDefault="00055105">
            <w:pPr>
              <w:pStyle w:val="ListParagraph"/>
              <w:numPr>
                <w:ilvl w:val="0"/>
                <w:numId w:val="21"/>
              </w:numPr>
              <w:rPr>
                <w:sz w:val="20"/>
                <w:szCs w:val="20"/>
              </w:rPr>
            </w:pPr>
            <w:r w:rsidRPr="00055105">
              <w:rPr>
                <w:sz w:val="20"/>
                <w:szCs w:val="20"/>
              </w:rPr>
              <w:t xml:space="preserve">The EYFS curriculum is ambitious, coherent and well sequenced, providing children with the knowledge and skills </w:t>
            </w:r>
            <w:r w:rsidRPr="00055105">
              <w:rPr>
                <w:sz w:val="20"/>
                <w:szCs w:val="20"/>
              </w:rPr>
              <w:lastRenderedPageBreak/>
              <w:t xml:space="preserve">they need for successful transition into Key Stage 1. </w:t>
            </w:r>
          </w:p>
          <w:p w14:paraId="125E7FDE" w14:textId="376D2ECC" w:rsidR="00055105" w:rsidRPr="00055105" w:rsidRDefault="00055105">
            <w:pPr>
              <w:pStyle w:val="ListParagraph"/>
              <w:numPr>
                <w:ilvl w:val="0"/>
                <w:numId w:val="21"/>
              </w:numPr>
              <w:rPr>
                <w:sz w:val="20"/>
                <w:szCs w:val="20"/>
              </w:rPr>
            </w:pPr>
            <w:r w:rsidRPr="00055105">
              <w:rPr>
                <w:sz w:val="20"/>
                <w:szCs w:val="20"/>
              </w:rPr>
              <w:t xml:space="preserve">The quality of teaching, interactions and provision becomes increasingly consistent across the Trust. </w:t>
            </w:r>
          </w:p>
          <w:p w14:paraId="4E5C2A69" w14:textId="10C4337F" w:rsidR="00055105" w:rsidRPr="00055105" w:rsidRDefault="00055105">
            <w:pPr>
              <w:pStyle w:val="ListParagraph"/>
              <w:numPr>
                <w:ilvl w:val="0"/>
                <w:numId w:val="21"/>
              </w:numPr>
              <w:rPr>
                <w:sz w:val="20"/>
                <w:szCs w:val="20"/>
              </w:rPr>
            </w:pPr>
            <w:r w:rsidRPr="00055105">
              <w:rPr>
                <w:sz w:val="20"/>
                <w:szCs w:val="20"/>
              </w:rPr>
              <w:t xml:space="preserve">Instructional coaching and deliberate practice lead to measurable improvements in staff expertise and classroom practice. </w:t>
            </w:r>
          </w:p>
          <w:p w14:paraId="40D3D1EA" w14:textId="2740C0D8" w:rsidR="00055105" w:rsidRPr="00055105" w:rsidRDefault="00055105">
            <w:pPr>
              <w:pStyle w:val="ListParagraph"/>
              <w:numPr>
                <w:ilvl w:val="0"/>
                <w:numId w:val="21"/>
              </w:numPr>
              <w:rPr>
                <w:sz w:val="20"/>
                <w:szCs w:val="20"/>
              </w:rPr>
            </w:pPr>
            <w:r w:rsidRPr="00055105">
              <w:rPr>
                <w:sz w:val="20"/>
                <w:szCs w:val="20"/>
              </w:rPr>
              <w:t xml:space="preserve">Leaders have a more accurate understanding of strengths and areas for development through effective monitoring, moderation and evaluation. </w:t>
            </w:r>
          </w:p>
          <w:p w14:paraId="1928DAB2" w14:textId="76F11B59" w:rsidR="00055105" w:rsidRPr="00055105" w:rsidRDefault="00055105">
            <w:pPr>
              <w:pStyle w:val="ListParagraph"/>
              <w:numPr>
                <w:ilvl w:val="0"/>
                <w:numId w:val="21"/>
              </w:numPr>
              <w:rPr>
                <w:sz w:val="20"/>
                <w:szCs w:val="20"/>
              </w:rPr>
            </w:pPr>
            <w:r w:rsidRPr="00055105">
              <w:rPr>
                <w:sz w:val="20"/>
                <w:szCs w:val="20"/>
              </w:rPr>
              <w:t xml:space="preserve">Variation between settings and groups of pupils is reduced, resulting in greater consistency in provision and outcomes across the Trust. </w:t>
            </w:r>
          </w:p>
          <w:p w14:paraId="2A98CA8C" w14:textId="4F5AAC97" w:rsidR="00606F07" w:rsidRPr="00055105" w:rsidRDefault="00055105">
            <w:pPr>
              <w:pStyle w:val="ListParagraph"/>
              <w:numPr>
                <w:ilvl w:val="0"/>
                <w:numId w:val="23"/>
              </w:numPr>
              <w:rPr>
                <w:sz w:val="20"/>
                <w:szCs w:val="20"/>
              </w:rPr>
            </w:pPr>
            <w:proofErr w:type="gramStart"/>
            <w:r w:rsidRPr="00055105">
              <w:rPr>
                <w:sz w:val="20"/>
                <w:szCs w:val="20"/>
              </w:rPr>
              <w:t>  Children</w:t>
            </w:r>
            <w:proofErr w:type="gramEnd"/>
            <w:r w:rsidRPr="00055105">
              <w:rPr>
                <w:sz w:val="20"/>
                <w:szCs w:val="20"/>
              </w:rPr>
              <w:t xml:space="preserve"> leave EYFS well prepared </w:t>
            </w:r>
            <w:r w:rsidRPr="00055105">
              <w:rPr>
                <w:sz w:val="20"/>
                <w:szCs w:val="20"/>
              </w:rPr>
              <w:lastRenderedPageBreak/>
              <w:t>for Year 1, with positive attitudes to learning and secure foundations for future success.</w:t>
            </w:r>
          </w:p>
        </w:tc>
      </w:tr>
      <w:tr w:rsidR="00606F07" w:rsidRPr="00973A99" w14:paraId="72610CA7" w14:textId="77777777" w:rsidTr="1C642045">
        <w:tc>
          <w:tcPr>
            <w:tcW w:w="2411" w:type="dxa"/>
            <w:shd w:val="clear" w:color="auto" w:fill="FFFFFF" w:themeFill="background1"/>
          </w:tcPr>
          <w:p w14:paraId="4A4CBC08" w14:textId="4A607C19" w:rsidR="00606F07" w:rsidRPr="00160459" w:rsidRDefault="00606F07" w:rsidP="00606F07">
            <w:pPr>
              <w:rPr>
                <w:sz w:val="18"/>
                <w:szCs w:val="18"/>
              </w:rPr>
            </w:pPr>
            <w:r w:rsidRPr="3A0FD08C">
              <w:rPr>
                <w:b/>
                <w:bCs/>
                <w:sz w:val="18"/>
                <w:szCs w:val="18"/>
              </w:rPr>
              <w:lastRenderedPageBreak/>
              <w:t>LGB Impact Monitoring Priority 2</w:t>
            </w:r>
            <w:r w:rsidRPr="3A0FD08C">
              <w:rPr>
                <w:sz w:val="18"/>
                <w:szCs w:val="18"/>
              </w:rPr>
              <w:t xml:space="preserve"> (quality check/key questions)</w:t>
            </w:r>
          </w:p>
        </w:tc>
        <w:tc>
          <w:tcPr>
            <w:tcW w:w="12190" w:type="dxa"/>
            <w:gridSpan w:val="3"/>
            <w:shd w:val="clear" w:color="auto" w:fill="FFFFFF" w:themeFill="background1"/>
          </w:tcPr>
          <w:p w14:paraId="0921E56D" w14:textId="766AB79A" w:rsidR="00606F07" w:rsidRDefault="00606F07" w:rsidP="00606F07">
            <w:pPr>
              <w:rPr>
                <w:rFonts w:ascii="Calibri" w:eastAsia="Calibri" w:hAnsi="Calibri" w:cs="Calibri"/>
                <w:sz w:val="20"/>
                <w:szCs w:val="20"/>
              </w:rPr>
            </w:pPr>
            <w:r w:rsidRPr="3A0FD08C">
              <w:rPr>
                <w:rFonts w:ascii="Calibri" w:eastAsia="Calibri" w:hAnsi="Calibri" w:cs="Calibri"/>
                <w:color w:val="000000" w:themeColor="text1"/>
                <w:sz w:val="19"/>
                <w:szCs w:val="19"/>
              </w:rPr>
              <w:t>LSS committee, Trust improvement team exceptions reporting, OFSTED outcomes</w:t>
            </w:r>
          </w:p>
          <w:p w14:paraId="5226AAFC" w14:textId="77777777" w:rsidR="00606F07" w:rsidRDefault="00606F07" w:rsidP="00606F07">
            <w:pPr>
              <w:rPr>
                <w:sz w:val="20"/>
                <w:szCs w:val="20"/>
              </w:rPr>
            </w:pPr>
          </w:p>
          <w:p w14:paraId="10826CF3" w14:textId="77777777" w:rsidR="00606F07" w:rsidRDefault="00606F07" w:rsidP="00606F07">
            <w:pPr>
              <w:rPr>
                <w:sz w:val="20"/>
                <w:szCs w:val="20"/>
              </w:rPr>
            </w:pPr>
          </w:p>
          <w:p w14:paraId="1A69732D" w14:textId="77777777" w:rsidR="00B1024C" w:rsidRDefault="00B1024C" w:rsidP="00606F07">
            <w:pPr>
              <w:rPr>
                <w:sz w:val="20"/>
                <w:szCs w:val="20"/>
              </w:rPr>
            </w:pPr>
          </w:p>
          <w:p w14:paraId="3980B3A2" w14:textId="77777777" w:rsidR="00B1024C" w:rsidRDefault="00B1024C" w:rsidP="00606F07">
            <w:pPr>
              <w:rPr>
                <w:sz w:val="20"/>
                <w:szCs w:val="20"/>
              </w:rPr>
            </w:pPr>
          </w:p>
          <w:p w14:paraId="3072502A" w14:textId="77777777" w:rsidR="00B1024C" w:rsidRDefault="00B1024C" w:rsidP="00606F07">
            <w:pPr>
              <w:rPr>
                <w:sz w:val="20"/>
                <w:szCs w:val="20"/>
              </w:rPr>
            </w:pPr>
          </w:p>
          <w:p w14:paraId="6703555F" w14:textId="77777777" w:rsidR="00B1024C" w:rsidRDefault="00B1024C" w:rsidP="00606F07">
            <w:pPr>
              <w:rPr>
                <w:sz w:val="20"/>
                <w:szCs w:val="20"/>
              </w:rPr>
            </w:pPr>
          </w:p>
          <w:p w14:paraId="414E0769" w14:textId="77777777" w:rsidR="00B1024C" w:rsidRDefault="00B1024C" w:rsidP="00606F07">
            <w:pPr>
              <w:rPr>
                <w:sz w:val="20"/>
                <w:szCs w:val="20"/>
              </w:rPr>
            </w:pPr>
          </w:p>
          <w:p w14:paraId="4E4C27C5" w14:textId="77777777" w:rsidR="00B1024C" w:rsidRDefault="00B1024C" w:rsidP="00606F07">
            <w:pPr>
              <w:rPr>
                <w:sz w:val="20"/>
                <w:szCs w:val="20"/>
              </w:rPr>
            </w:pPr>
          </w:p>
          <w:p w14:paraId="0E22559D" w14:textId="77777777" w:rsidR="00B1024C" w:rsidRDefault="00B1024C" w:rsidP="00606F07">
            <w:pPr>
              <w:rPr>
                <w:sz w:val="20"/>
                <w:szCs w:val="20"/>
              </w:rPr>
            </w:pPr>
          </w:p>
          <w:p w14:paraId="3519BC93" w14:textId="77777777" w:rsidR="00B1024C" w:rsidRDefault="00B1024C" w:rsidP="00606F07">
            <w:pPr>
              <w:rPr>
                <w:sz w:val="20"/>
                <w:szCs w:val="20"/>
              </w:rPr>
            </w:pPr>
          </w:p>
          <w:p w14:paraId="14E9E615" w14:textId="77777777" w:rsidR="00B1024C" w:rsidRDefault="00B1024C" w:rsidP="00606F07">
            <w:pPr>
              <w:rPr>
                <w:sz w:val="20"/>
                <w:szCs w:val="20"/>
              </w:rPr>
            </w:pPr>
          </w:p>
          <w:p w14:paraId="01E6212B" w14:textId="77777777" w:rsidR="00B1024C" w:rsidRDefault="00B1024C" w:rsidP="00606F07">
            <w:pPr>
              <w:rPr>
                <w:sz w:val="20"/>
                <w:szCs w:val="20"/>
              </w:rPr>
            </w:pPr>
          </w:p>
          <w:p w14:paraId="43C186E6" w14:textId="746B4443" w:rsidR="00B1024C" w:rsidRPr="00B163F3" w:rsidRDefault="00B1024C" w:rsidP="00606F07">
            <w:pPr>
              <w:rPr>
                <w:sz w:val="20"/>
                <w:szCs w:val="20"/>
              </w:rPr>
            </w:pPr>
          </w:p>
        </w:tc>
      </w:tr>
      <w:tr w:rsidR="00606F07" w:rsidRPr="00973A99" w14:paraId="525FAEC4" w14:textId="77777777" w:rsidTr="1C642045">
        <w:tc>
          <w:tcPr>
            <w:tcW w:w="14601" w:type="dxa"/>
            <w:gridSpan w:val="4"/>
            <w:shd w:val="clear" w:color="auto" w:fill="DEEAF6" w:themeFill="accent5" w:themeFillTint="33"/>
          </w:tcPr>
          <w:p w14:paraId="59979E0D" w14:textId="1CD48D97" w:rsidR="00606F07" w:rsidRPr="00422FFC" w:rsidRDefault="00606F07" w:rsidP="00606F07">
            <w:pPr>
              <w:rPr>
                <w:rFonts w:cstheme="minorHAnsi"/>
                <w:i/>
                <w:color w:val="000000" w:themeColor="text1"/>
                <w:sz w:val="28"/>
                <w:szCs w:val="28"/>
              </w:rPr>
            </w:pPr>
            <w:r w:rsidRPr="2DE672CF">
              <w:rPr>
                <w:b/>
                <w:bCs/>
                <w:color w:val="000000" w:themeColor="text1"/>
                <w:sz w:val="28"/>
                <w:szCs w:val="28"/>
              </w:rPr>
              <w:t xml:space="preserve">Priority 3: </w:t>
            </w:r>
            <w:r w:rsidRPr="2DE672CF">
              <w:rPr>
                <w:b/>
                <w:bCs/>
                <w:i/>
                <w:iCs/>
                <w:color w:val="000000" w:themeColor="text1"/>
                <w:sz w:val="28"/>
                <w:szCs w:val="28"/>
              </w:rPr>
              <w:t>Vision and Culture</w:t>
            </w:r>
            <w:r w:rsidRPr="2DE672CF">
              <w:rPr>
                <w:b/>
                <w:bCs/>
                <w:color w:val="000000" w:themeColor="text1"/>
                <w:sz w:val="24"/>
                <w:szCs w:val="24"/>
              </w:rPr>
              <w:t xml:space="preserve"> </w:t>
            </w:r>
            <w:r w:rsidRPr="2DE672CF">
              <w:rPr>
                <w:i/>
                <w:iCs/>
                <w:color w:val="000000" w:themeColor="text1"/>
                <w:sz w:val="24"/>
                <w:szCs w:val="24"/>
              </w:rPr>
              <w:t>(DfE TQD:</w:t>
            </w:r>
            <w:r w:rsidRPr="2DE672CF">
              <w:rPr>
                <w:color w:val="000000" w:themeColor="text1"/>
                <w:sz w:val="24"/>
                <w:szCs w:val="24"/>
              </w:rPr>
              <w:t xml:space="preserve"> </w:t>
            </w:r>
            <w:r w:rsidRPr="2DE672CF">
              <w:rPr>
                <w:i/>
                <w:iCs/>
                <w:color w:val="000000" w:themeColor="text1"/>
                <w:sz w:val="24"/>
                <w:szCs w:val="24"/>
              </w:rPr>
              <w:t>Pillars 3 and 4 – Workforce, Finance and Operations)</w:t>
            </w:r>
          </w:p>
          <w:p w14:paraId="4278835F" w14:textId="6C88A132" w:rsidR="00606F07" w:rsidRDefault="00606F07" w:rsidP="00606F07">
            <w:pPr>
              <w:spacing w:line="300" w:lineRule="auto"/>
              <w:rPr>
                <w:rFonts w:eastAsiaTheme="minorEastAsia"/>
                <w:b/>
                <w:bCs/>
                <w:color w:val="1F3864" w:themeColor="accent1" w:themeShade="80"/>
                <w:sz w:val="20"/>
                <w:szCs w:val="20"/>
                <w:lang w:val="en-US"/>
              </w:rPr>
            </w:pPr>
            <w:r w:rsidRPr="3A0FD08C">
              <w:rPr>
                <w:rFonts w:eastAsiaTheme="minorEastAsia"/>
                <w:b/>
                <w:bCs/>
                <w:color w:val="1F3864" w:themeColor="accent1" w:themeShade="80"/>
                <w:sz w:val="20"/>
                <w:szCs w:val="20"/>
                <w:lang w:val="en-US"/>
              </w:rPr>
              <w:t xml:space="preserve">3. Develop a robust framework to measure and strengthen belonging and </w:t>
            </w:r>
            <w:proofErr w:type="gramStart"/>
            <w:r w:rsidRPr="3A0FD08C">
              <w:rPr>
                <w:rFonts w:eastAsiaTheme="minorEastAsia"/>
                <w:b/>
                <w:bCs/>
                <w:color w:val="1F3864" w:themeColor="accent1" w:themeShade="80"/>
                <w:sz w:val="20"/>
                <w:szCs w:val="20"/>
                <w:lang w:val="en-US"/>
              </w:rPr>
              <w:t>pupil</w:t>
            </w:r>
            <w:proofErr w:type="gramEnd"/>
            <w:r w:rsidRPr="3A0FD08C">
              <w:rPr>
                <w:rFonts w:eastAsiaTheme="minorEastAsia"/>
                <w:b/>
                <w:bCs/>
                <w:color w:val="1F3864" w:themeColor="accent1" w:themeShade="80"/>
                <w:sz w:val="20"/>
                <w:szCs w:val="20"/>
                <w:lang w:val="en-US"/>
              </w:rPr>
              <w:t xml:space="preserve"> flourishing </w:t>
            </w:r>
          </w:p>
          <w:p w14:paraId="5E93D2FA" w14:textId="63C471E2" w:rsidR="00606F07" w:rsidRDefault="00606F07">
            <w:pPr>
              <w:pStyle w:val="NormalWeb"/>
              <w:numPr>
                <w:ilvl w:val="0"/>
                <w:numId w:val="8"/>
              </w:numPr>
              <w:spacing w:before="0" w:beforeAutospacing="0" w:after="0" w:afterAutospacing="0" w:line="216" w:lineRule="auto"/>
              <w:rPr>
                <w:rFonts w:asciiTheme="minorHAnsi" w:eastAsiaTheme="minorEastAsia" w:hAnsiTheme="minorHAnsi" w:cstheme="minorBidi"/>
                <w:sz w:val="20"/>
                <w:szCs w:val="20"/>
                <w:lang w:val="en-US"/>
              </w:rPr>
            </w:pPr>
            <w:r w:rsidRPr="0CFB5222">
              <w:rPr>
                <w:rFonts w:asciiTheme="minorHAnsi" w:eastAsiaTheme="minorEastAsia" w:hAnsiTheme="minorHAnsi" w:cstheme="minorBidi"/>
                <w:sz w:val="20"/>
                <w:szCs w:val="20"/>
                <w:lang w:val="en-US"/>
              </w:rPr>
              <w:t>Define a clear Trust-wide framework for belonging and flourishing</w:t>
            </w:r>
          </w:p>
          <w:p w14:paraId="43E8E855" w14:textId="21E10F6A" w:rsidR="00606F07" w:rsidRDefault="00606F07">
            <w:pPr>
              <w:pStyle w:val="NormalWeb"/>
              <w:numPr>
                <w:ilvl w:val="0"/>
                <w:numId w:val="8"/>
              </w:numPr>
              <w:spacing w:before="0" w:beforeAutospacing="0" w:after="0" w:afterAutospacing="0" w:line="216" w:lineRule="auto"/>
              <w:rPr>
                <w:rFonts w:asciiTheme="minorHAnsi" w:eastAsiaTheme="minorEastAsia" w:hAnsiTheme="minorHAnsi" w:cstheme="minorBidi"/>
                <w:sz w:val="20"/>
                <w:szCs w:val="20"/>
                <w:lang w:val="en-US"/>
              </w:rPr>
            </w:pPr>
            <w:r w:rsidRPr="0CFB5222">
              <w:rPr>
                <w:rFonts w:asciiTheme="minorHAnsi" w:eastAsiaTheme="minorEastAsia" w:hAnsiTheme="minorHAnsi" w:cstheme="minorBidi"/>
                <w:sz w:val="20"/>
                <w:szCs w:val="20"/>
                <w:lang w:val="en-US"/>
              </w:rPr>
              <w:t>Establish measurable indicators across the framework</w:t>
            </w:r>
          </w:p>
          <w:p w14:paraId="1679C00F" w14:textId="62B28FFC" w:rsidR="00606F07" w:rsidRDefault="00606F07">
            <w:pPr>
              <w:pStyle w:val="NormalWeb"/>
              <w:numPr>
                <w:ilvl w:val="0"/>
                <w:numId w:val="8"/>
              </w:numPr>
              <w:spacing w:before="0" w:beforeAutospacing="0" w:after="0" w:afterAutospacing="0" w:line="216" w:lineRule="auto"/>
              <w:rPr>
                <w:rFonts w:asciiTheme="minorHAnsi" w:eastAsiaTheme="minorEastAsia" w:hAnsiTheme="minorHAnsi" w:cstheme="minorBidi"/>
                <w:sz w:val="20"/>
                <w:szCs w:val="20"/>
                <w:lang w:val="en-US"/>
              </w:rPr>
            </w:pPr>
            <w:r w:rsidRPr="0CFB5222">
              <w:rPr>
                <w:rFonts w:asciiTheme="minorHAnsi" w:eastAsiaTheme="minorEastAsia" w:hAnsiTheme="minorHAnsi" w:cstheme="minorBidi"/>
                <w:sz w:val="20"/>
                <w:szCs w:val="20"/>
                <w:lang w:val="en-US"/>
              </w:rPr>
              <w:t>Implement consistent tools to capture pupil voice and experience</w:t>
            </w:r>
          </w:p>
          <w:p w14:paraId="5C411C0C" w14:textId="0D4A3579" w:rsidR="00606F07" w:rsidRDefault="00606F07">
            <w:pPr>
              <w:pStyle w:val="NormalWeb"/>
              <w:numPr>
                <w:ilvl w:val="0"/>
                <w:numId w:val="8"/>
              </w:numPr>
              <w:spacing w:before="0" w:beforeAutospacing="0" w:after="0" w:afterAutospacing="0" w:line="216" w:lineRule="auto"/>
              <w:rPr>
                <w:rFonts w:asciiTheme="minorHAnsi" w:eastAsiaTheme="minorEastAsia" w:hAnsiTheme="minorHAnsi" w:cstheme="minorBidi"/>
                <w:sz w:val="20"/>
                <w:szCs w:val="20"/>
                <w:lang w:val="en-US"/>
              </w:rPr>
            </w:pPr>
            <w:r w:rsidRPr="3A0FD08C">
              <w:rPr>
                <w:rFonts w:asciiTheme="minorHAnsi" w:eastAsiaTheme="minorEastAsia" w:hAnsiTheme="minorHAnsi" w:cstheme="minorBidi"/>
                <w:sz w:val="20"/>
                <w:szCs w:val="20"/>
                <w:lang w:val="en-US"/>
              </w:rPr>
              <w:t>Strengthen use of data to drive improvement</w:t>
            </w:r>
          </w:p>
          <w:p w14:paraId="27571224" w14:textId="7039C5F4" w:rsidR="00606F07" w:rsidRPr="00750A8C" w:rsidRDefault="00606F07" w:rsidP="00606F07">
            <w:pPr>
              <w:pStyle w:val="NormalWeb"/>
              <w:spacing w:before="0" w:beforeAutospacing="0" w:after="0" w:afterAutospacing="0" w:line="216" w:lineRule="auto"/>
              <w:rPr>
                <w:rFonts w:asciiTheme="minorHAnsi" w:hAnsiTheme="minorHAnsi" w:cstheme="minorBidi"/>
                <w:color w:val="000000" w:themeColor="text1"/>
                <w:sz w:val="20"/>
                <w:szCs w:val="20"/>
                <w:lang w:val="en-US"/>
              </w:rPr>
            </w:pPr>
          </w:p>
        </w:tc>
      </w:tr>
      <w:tr w:rsidR="00606F07" w:rsidRPr="00450B36" w14:paraId="23E1DD90" w14:textId="77777777" w:rsidTr="1C642045">
        <w:tc>
          <w:tcPr>
            <w:tcW w:w="2411" w:type="dxa"/>
            <w:shd w:val="clear" w:color="auto" w:fill="FFF2CC" w:themeFill="accent4" w:themeFillTint="33"/>
          </w:tcPr>
          <w:p w14:paraId="3D05B598" w14:textId="77777777" w:rsidR="00606F07" w:rsidRPr="00450B36" w:rsidRDefault="00606F07" w:rsidP="00606F07">
            <w:pPr>
              <w:rPr>
                <w:rFonts w:cstheme="minorHAnsi"/>
                <w:b/>
                <w:sz w:val="20"/>
                <w:szCs w:val="20"/>
              </w:rPr>
            </w:pPr>
            <w:r>
              <w:rPr>
                <w:rFonts w:cstheme="minorHAnsi"/>
                <w:b/>
                <w:sz w:val="20"/>
                <w:szCs w:val="20"/>
              </w:rPr>
              <w:t xml:space="preserve">Explaining </w:t>
            </w:r>
            <w:r w:rsidRPr="00450B36">
              <w:rPr>
                <w:rFonts w:cstheme="minorHAnsi"/>
                <w:b/>
                <w:color w:val="1F3864" w:themeColor="accent1" w:themeShade="80"/>
                <w:sz w:val="20"/>
                <w:szCs w:val="20"/>
              </w:rPr>
              <w:t>Context</w:t>
            </w:r>
          </w:p>
          <w:p w14:paraId="1F146BCD" w14:textId="3904E168" w:rsidR="00606F07" w:rsidRPr="00C03E72" w:rsidRDefault="00606F07" w:rsidP="00606F07">
            <w:pPr>
              <w:rPr>
                <w:rFonts w:cstheme="minorHAnsi"/>
                <w:b/>
                <w:sz w:val="20"/>
                <w:szCs w:val="20"/>
              </w:rPr>
            </w:pPr>
          </w:p>
        </w:tc>
        <w:tc>
          <w:tcPr>
            <w:tcW w:w="4961" w:type="dxa"/>
            <w:shd w:val="clear" w:color="auto" w:fill="EDEDED" w:themeFill="accent3" w:themeFillTint="33"/>
          </w:tcPr>
          <w:p w14:paraId="409B97F5" w14:textId="77777777" w:rsidR="00606F07" w:rsidRPr="00865CEC"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Clarity</w:t>
            </w:r>
            <w:r>
              <w:rPr>
                <w:rFonts w:cstheme="minorHAnsi"/>
                <w:b/>
                <w:sz w:val="20"/>
                <w:szCs w:val="20"/>
              </w:rPr>
              <w:t xml:space="preserve"> - </w:t>
            </w:r>
            <w:r>
              <w:rPr>
                <w:rFonts w:cstheme="minorHAnsi"/>
                <w:sz w:val="18"/>
                <w:szCs w:val="18"/>
              </w:rPr>
              <w:t>defining priority</w:t>
            </w:r>
            <w:r w:rsidRPr="00C738AB">
              <w:rPr>
                <w:rFonts w:cstheme="minorHAnsi"/>
                <w:sz w:val="18"/>
                <w:szCs w:val="18"/>
              </w:rPr>
              <w:t xml:space="preserve"> and time frame</w:t>
            </w:r>
          </w:p>
          <w:p w14:paraId="427CA3C9" w14:textId="2C2176A2" w:rsidR="00606F07" w:rsidRPr="00873B17"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Consistency</w:t>
            </w:r>
            <w:r>
              <w:rPr>
                <w:rFonts w:cstheme="minorHAnsi"/>
                <w:b/>
                <w:color w:val="1F3864" w:themeColor="accent1" w:themeShade="80"/>
                <w:sz w:val="20"/>
                <w:szCs w:val="20"/>
              </w:rPr>
              <w:t xml:space="preserve"> - </w:t>
            </w:r>
            <w:r>
              <w:rPr>
                <w:rFonts w:cstheme="minorHAnsi"/>
                <w:sz w:val="18"/>
                <w:szCs w:val="18"/>
              </w:rPr>
              <w:t>a</w:t>
            </w:r>
            <w:r w:rsidRPr="00C738AB">
              <w:rPr>
                <w:rFonts w:cstheme="minorHAnsi"/>
                <w:sz w:val="18"/>
                <w:szCs w:val="18"/>
              </w:rPr>
              <w:t>ctions</w:t>
            </w:r>
            <w:r>
              <w:rPr>
                <w:rFonts w:cstheme="minorHAnsi"/>
                <w:sz w:val="18"/>
                <w:szCs w:val="18"/>
              </w:rPr>
              <w:t xml:space="preserve"> delivering </w:t>
            </w:r>
            <w:r w:rsidRPr="00C738AB">
              <w:rPr>
                <w:rFonts w:cstheme="minorHAnsi"/>
                <w:sz w:val="18"/>
                <w:szCs w:val="18"/>
              </w:rPr>
              <w:t>consistency</w:t>
            </w:r>
          </w:p>
        </w:tc>
        <w:tc>
          <w:tcPr>
            <w:tcW w:w="4536" w:type="dxa"/>
            <w:shd w:val="clear" w:color="auto" w:fill="EDEDED" w:themeFill="accent3" w:themeFillTint="33"/>
          </w:tcPr>
          <w:p w14:paraId="2E1DAFFE" w14:textId="1F97686F" w:rsidR="00606F07" w:rsidRPr="00450B36" w:rsidRDefault="00606F07" w:rsidP="00606F07">
            <w:pPr>
              <w:rPr>
                <w:rFonts w:cstheme="minorHAnsi"/>
                <w:sz w:val="18"/>
                <w:szCs w:val="18"/>
              </w:rPr>
            </w:pPr>
            <w:r w:rsidRPr="00450B36">
              <w:rPr>
                <w:rFonts w:cstheme="minorHAnsi"/>
                <w:b/>
                <w:sz w:val="20"/>
                <w:szCs w:val="20"/>
              </w:rPr>
              <w:t xml:space="preserve">Achieving </w:t>
            </w:r>
            <w:r w:rsidRPr="00450B36">
              <w:rPr>
                <w:rFonts w:cstheme="minorHAnsi"/>
                <w:b/>
                <w:color w:val="1F3864" w:themeColor="accent1" w:themeShade="80"/>
                <w:sz w:val="20"/>
                <w:szCs w:val="20"/>
              </w:rPr>
              <w:t>Capacity</w:t>
            </w:r>
            <w:r>
              <w:rPr>
                <w:rFonts w:cstheme="minorHAnsi"/>
                <w:b/>
                <w:color w:val="1F3864" w:themeColor="accent1" w:themeShade="80"/>
                <w:sz w:val="20"/>
                <w:szCs w:val="20"/>
              </w:rPr>
              <w:t xml:space="preserve"> - </w:t>
            </w:r>
            <w:r w:rsidRPr="006B51C5">
              <w:rPr>
                <w:rFonts w:cstheme="minorHAnsi"/>
                <w:sz w:val="18"/>
                <w:szCs w:val="18"/>
              </w:rPr>
              <w:t>tasks/costs/resources/training</w:t>
            </w:r>
          </w:p>
        </w:tc>
        <w:tc>
          <w:tcPr>
            <w:tcW w:w="2693" w:type="dxa"/>
            <w:shd w:val="clear" w:color="auto" w:fill="EDEDED" w:themeFill="accent3" w:themeFillTint="33"/>
          </w:tcPr>
          <w:p w14:paraId="0A8DB4CE" w14:textId="77777777" w:rsidR="00606F07" w:rsidRPr="00180425" w:rsidRDefault="00606F07" w:rsidP="00606F07">
            <w:pPr>
              <w:rPr>
                <w:rFonts w:cstheme="minorHAnsi"/>
                <w:b/>
                <w:color w:val="000000" w:themeColor="text1"/>
                <w:sz w:val="20"/>
                <w:szCs w:val="20"/>
              </w:rPr>
            </w:pPr>
            <w:r>
              <w:rPr>
                <w:rFonts w:cstheme="minorHAnsi"/>
                <w:b/>
                <w:sz w:val="20"/>
                <w:szCs w:val="20"/>
              </w:rPr>
              <w:t>Expected</w:t>
            </w:r>
            <w:r w:rsidRPr="00450B36">
              <w:rPr>
                <w:rFonts w:cstheme="minorHAnsi"/>
                <w:b/>
                <w:sz w:val="20"/>
                <w:szCs w:val="20"/>
              </w:rPr>
              <w:t xml:space="preserve"> </w:t>
            </w:r>
            <w:r w:rsidRPr="00450B36">
              <w:rPr>
                <w:rFonts w:cstheme="minorHAnsi"/>
                <w:b/>
                <w:color w:val="1F3864" w:themeColor="accent1" w:themeShade="80"/>
                <w:sz w:val="20"/>
                <w:szCs w:val="20"/>
              </w:rPr>
              <w:t>Impact</w:t>
            </w:r>
            <w:r>
              <w:rPr>
                <w:rFonts w:cstheme="minorHAnsi"/>
                <w:b/>
                <w:color w:val="1F3864" w:themeColor="accent1" w:themeShade="80"/>
                <w:sz w:val="20"/>
                <w:szCs w:val="20"/>
              </w:rPr>
              <w:t xml:space="preserve"> </w:t>
            </w:r>
            <w:r w:rsidRPr="00180425">
              <w:rPr>
                <w:rFonts w:cstheme="minorHAnsi"/>
                <w:b/>
                <w:color w:val="000000" w:themeColor="text1"/>
                <w:sz w:val="20"/>
                <w:szCs w:val="20"/>
              </w:rPr>
              <w:t>- KPI</w:t>
            </w:r>
          </w:p>
          <w:p w14:paraId="1A1E9FB7" w14:textId="12264298" w:rsidR="00606F07" w:rsidRPr="00873B17" w:rsidRDefault="00606F07" w:rsidP="00606F07">
            <w:pPr>
              <w:rPr>
                <w:rFonts w:cstheme="minorHAnsi"/>
                <w:b/>
                <w:sz w:val="20"/>
                <w:szCs w:val="20"/>
              </w:rPr>
            </w:pPr>
          </w:p>
        </w:tc>
      </w:tr>
      <w:tr w:rsidR="00606F07" w:rsidRPr="00973A99" w14:paraId="2A448377" w14:textId="77777777" w:rsidTr="1C642045">
        <w:tc>
          <w:tcPr>
            <w:tcW w:w="2411" w:type="dxa"/>
          </w:tcPr>
          <w:p w14:paraId="1E10E95E" w14:textId="53BC2BEB" w:rsidR="00606F07" w:rsidRPr="00962DAD" w:rsidRDefault="00606F07" w:rsidP="007410B6">
            <w:pPr>
              <w:spacing w:line="300" w:lineRule="auto"/>
            </w:pPr>
            <w:r w:rsidRPr="3A0FD08C">
              <w:rPr>
                <w:rFonts w:eastAsiaTheme="minorEastAsia"/>
                <w:b/>
                <w:bCs/>
                <w:color w:val="1F3864" w:themeColor="accent1" w:themeShade="80"/>
                <w:sz w:val="20"/>
                <w:szCs w:val="20"/>
                <w:lang w:val="en-US"/>
              </w:rPr>
              <w:t xml:space="preserve">3. </w:t>
            </w:r>
            <w:r w:rsidR="00D353AC" w:rsidRPr="3A0FD08C">
              <w:rPr>
                <w:rFonts w:eastAsiaTheme="minorEastAsia"/>
                <w:b/>
                <w:bCs/>
                <w:color w:val="1F3864" w:themeColor="accent1" w:themeShade="80"/>
                <w:sz w:val="20"/>
                <w:szCs w:val="20"/>
                <w:lang w:val="en-US"/>
              </w:rPr>
              <w:t xml:space="preserve">Develop a robust framework to measure and strengthen belonging and </w:t>
            </w:r>
            <w:proofErr w:type="gramStart"/>
            <w:r w:rsidR="00D353AC" w:rsidRPr="3A0FD08C">
              <w:rPr>
                <w:rFonts w:eastAsiaTheme="minorEastAsia"/>
                <w:b/>
                <w:bCs/>
                <w:color w:val="1F3864" w:themeColor="accent1" w:themeShade="80"/>
                <w:sz w:val="20"/>
                <w:szCs w:val="20"/>
                <w:lang w:val="en-US"/>
              </w:rPr>
              <w:t>pupil</w:t>
            </w:r>
            <w:proofErr w:type="gramEnd"/>
            <w:r w:rsidR="00D353AC" w:rsidRPr="3A0FD08C">
              <w:rPr>
                <w:rFonts w:eastAsiaTheme="minorEastAsia"/>
                <w:b/>
                <w:bCs/>
                <w:color w:val="1F3864" w:themeColor="accent1" w:themeShade="80"/>
                <w:sz w:val="20"/>
                <w:szCs w:val="20"/>
                <w:lang w:val="en-US"/>
              </w:rPr>
              <w:t xml:space="preserve"> flourishing</w:t>
            </w:r>
          </w:p>
          <w:p w14:paraId="0E2BB01E" w14:textId="5E868B87" w:rsidR="00606F07" w:rsidRPr="00962DAD" w:rsidRDefault="00606F07" w:rsidP="00606F07">
            <w:pPr>
              <w:rPr>
                <w:sz w:val="20"/>
                <w:szCs w:val="20"/>
              </w:rPr>
            </w:pPr>
          </w:p>
          <w:p w14:paraId="1C245B7F" w14:textId="327E9D1C" w:rsidR="00606F07" w:rsidRPr="00962DAD" w:rsidRDefault="00606F07" w:rsidP="00606F07">
            <w:pPr>
              <w:rPr>
                <w:sz w:val="20"/>
                <w:szCs w:val="20"/>
              </w:rPr>
            </w:pPr>
          </w:p>
        </w:tc>
        <w:tc>
          <w:tcPr>
            <w:tcW w:w="4961" w:type="dxa"/>
            <w:shd w:val="clear" w:color="auto" w:fill="FFFFFF" w:themeFill="background1"/>
          </w:tcPr>
          <w:p w14:paraId="5103E64D" w14:textId="7C6612B4" w:rsidR="00606F07" w:rsidRDefault="00606F07" w:rsidP="00606F07">
            <w:pPr>
              <w:rPr>
                <w:b/>
                <w:bCs/>
                <w:sz w:val="24"/>
                <w:szCs w:val="24"/>
              </w:rPr>
            </w:pPr>
            <w:r w:rsidRPr="3A0FD08C">
              <w:rPr>
                <w:b/>
                <w:bCs/>
                <w:sz w:val="24"/>
                <w:szCs w:val="24"/>
              </w:rPr>
              <w:t>Achieving clarity</w:t>
            </w:r>
          </w:p>
          <w:p w14:paraId="5784EDA0" w14:textId="3DF7D6AA" w:rsidR="000A4027" w:rsidRPr="000A4027" w:rsidRDefault="000A4027">
            <w:pPr>
              <w:pStyle w:val="ListParagraph"/>
              <w:numPr>
                <w:ilvl w:val="0"/>
                <w:numId w:val="23"/>
              </w:numPr>
              <w:rPr>
                <w:sz w:val="20"/>
                <w:szCs w:val="20"/>
              </w:rPr>
            </w:pPr>
            <w:r w:rsidRPr="000A4027">
              <w:rPr>
                <w:sz w:val="20"/>
                <w:szCs w:val="20"/>
              </w:rPr>
              <w:t xml:space="preserve">Define and communicate a clear Trust-wide framework for belonging and pupil flourishing, establishing a shared understanding of what these mean in practice. Autumn 1 </w:t>
            </w:r>
          </w:p>
          <w:p w14:paraId="219CF61C" w14:textId="5CC76D9A" w:rsidR="000A4027" w:rsidRPr="000A4027" w:rsidRDefault="000A4027">
            <w:pPr>
              <w:pStyle w:val="ListParagraph"/>
              <w:numPr>
                <w:ilvl w:val="0"/>
                <w:numId w:val="23"/>
              </w:numPr>
              <w:rPr>
                <w:sz w:val="20"/>
                <w:szCs w:val="20"/>
              </w:rPr>
            </w:pPr>
            <w:r w:rsidRPr="000A4027">
              <w:rPr>
                <w:sz w:val="20"/>
                <w:szCs w:val="20"/>
              </w:rPr>
              <w:t xml:space="preserve">Agree the key domains of belonging and flourishing to be measured, such as relationships, safety, inclusion, engagement, wellbeing, confidence and sense of purpose. Autumn 1 </w:t>
            </w:r>
          </w:p>
          <w:p w14:paraId="1D9A41A1" w14:textId="36AF4FCA" w:rsidR="000A4027" w:rsidRPr="000A4027" w:rsidRDefault="000A4027">
            <w:pPr>
              <w:pStyle w:val="ListParagraph"/>
              <w:numPr>
                <w:ilvl w:val="0"/>
                <w:numId w:val="23"/>
              </w:numPr>
              <w:rPr>
                <w:sz w:val="20"/>
                <w:szCs w:val="20"/>
              </w:rPr>
            </w:pPr>
            <w:r w:rsidRPr="000A4027">
              <w:rPr>
                <w:sz w:val="20"/>
                <w:szCs w:val="20"/>
              </w:rPr>
              <w:t xml:space="preserve">Establish a clear set of measurable indicators so that schools can identify strengths, areas of concern and differences between groups of pupils. Autumn 1–2 </w:t>
            </w:r>
          </w:p>
          <w:p w14:paraId="41D46C78" w14:textId="63103A19" w:rsidR="000A4027" w:rsidRPr="000A4027" w:rsidRDefault="000A4027">
            <w:pPr>
              <w:pStyle w:val="ListParagraph"/>
              <w:numPr>
                <w:ilvl w:val="0"/>
                <w:numId w:val="23"/>
              </w:numPr>
              <w:rPr>
                <w:sz w:val="20"/>
                <w:szCs w:val="20"/>
              </w:rPr>
            </w:pPr>
            <w:r w:rsidRPr="000A4027">
              <w:rPr>
                <w:sz w:val="20"/>
                <w:szCs w:val="20"/>
              </w:rPr>
              <w:t xml:space="preserve">Agree consistent Trust-wide tools and approaches for capturing pupil voice, ensuring pupils have regular and meaningful opportunities to share their experiences. Autumn 2 </w:t>
            </w:r>
          </w:p>
          <w:p w14:paraId="0D520D2A" w14:textId="62B13C1A" w:rsidR="000A4027" w:rsidRPr="000A4027" w:rsidRDefault="000A4027">
            <w:pPr>
              <w:pStyle w:val="ListParagraph"/>
              <w:numPr>
                <w:ilvl w:val="0"/>
                <w:numId w:val="23"/>
              </w:numPr>
              <w:rPr>
                <w:sz w:val="20"/>
                <w:szCs w:val="20"/>
              </w:rPr>
            </w:pPr>
            <w:r w:rsidRPr="000A4027">
              <w:rPr>
                <w:sz w:val="20"/>
                <w:szCs w:val="20"/>
              </w:rPr>
              <w:t xml:space="preserve">Define expectations for how schools will gather and triangulate information from pupil voice, attendance, behaviour, engagement and other relevant data. Autumn 2 </w:t>
            </w:r>
          </w:p>
          <w:p w14:paraId="1FCFC85F" w14:textId="37FEAFDC" w:rsidR="000A4027" w:rsidRPr="000A4027" w:rsidRDefault="000A4027">
            <w:pPr>
              <w:pStyle w:val="ListParagraph"/>
              <w:numPr>
                <w:ilvl w:val="0"/>
                <w:numId w:val="23"/>
              </w:numPr>
              <w:rPr>
                <w:sz w:val="20"/>
                <w:szCs w:val="20"/>
              </w:rPr>
            </w:pPr>
            <w:r w:rsidRPr="000A4027">
              <w:rPr>
                <w:sz w:val="20"/>
                <w:szCs w:val="20"/>
              </w:rPr>
              <w:t xml:space="preserve">Establish clear expectations for identifying and monitoring the experiences of disadvantaged pupils, pupils with SEND and other vulnerable </w:t>
            </w:r>
            <w:r w:rsidRPr="000A4027">
              <w:rPr>
                <w:sz w:val="20"/>
                <w:szCs w:val="20"/>
              </w:rPr>
              <w:lastRenderedPageBreak/>
              <w:t xml:space="preserve">groups, ensuring their voices are represented within the framework. Autumn 2 </w:t>
            </w:r>
          </w:p>
          <w:p w14:paraId="01469C43" w14:textId="6269DB9E" w:rsidR="000A4027" w:rsidRPr="000A4027" w:rsidRDefault="000A4027">
            <w:pPr>
              <w:pStyle w:val="ListParagraph"/>
              <w:numPr>
                <w:ilvl w:val="0"/>
                <w:numId w:val="23"/>
              </w:numPr>
              <w:rPr>
                <w:sz w:val="20"/>
                <w:szCs w:val="20"/>
              </w:rPr>
            </w:pPr>
            <w:r w:rsidRPr="000A4027">
              <w:rPr>
                <w:sz w:val="20"/>
                <w:szCs w:val="20"/>
              </w:rPr>
              <w:t xml:space="preserve">Clarify how belonging and flourishing data will be analysed, reported and used by leaders and governors to inform school and Trust improvement priorities. Autumn 2–Spring 1 </w:t>
            </w:r>
          </w:p>
          <w:p w14:paraId="5C58D36C" w14:textId="331E3C08" w:rsidR="007410B6" w:rsidRPr="000A4027" w:rsidRDefault="000A4027">
            <w:pPr>
              <w:pStyle w:val="ListParagraph"/>
              <w:numPr>
                <w:ilvl w:val="0"/>
                <w:numId w:val="23"/>
              </w:numPr>
              <w:rPr>
                <w:sz w:val="20"/>
                <w:szCs w:val="20"/>
              </w:rPr>
            </w:pPr>
            <w:r w:rsidRPr="000A4027">
              <w:rPr>
                <w:sz w:val="20"/>
                <w:szCs w:val="20"/>
              </w:rPr>
              <w:t>Ensure leaders and staff understand their respective roles and responsibilities in strengthening belonging, responding to findings and evaluating impact. Autumn 2</w:t>
            </w:r>
          </w:p>
          <w:p w14:paraId="321DDCBE" w14:textId="77777777" w:rsidR="00D118D8" w:rsidRDefault="00D118D8" w:rsidP="007410B6">
            <w:pPr>
              <w:rPr>
                <w:b/>
                <w:bCs/>
                <w:sz w:val="20"/>
                <w:szCs w:val="20"/>
              </w:rPr>
            </w:pPr>
          </w:p>
          <w:p w14:paraId="0DC2CA78" w14:textId="77777777" w:rsidR="00D118D8" w:rsidRDefault="00D118D8" w:rsidP="00D118D8">
            <w:pPr>
              <w:rPr>
                <w:b/>
                <w:bCs/>
                <w:sz w:val="24"/>
                <w:szCs w:val="24"/>
              </w:rPr>
            </w:pPr>
            <w:r w:rsidRPr="3A0FD08C">
              <w:rPr>
                <w:b/>
                <w:bCs/>
                <w:sz w:val="24"/>
                <w:szCs w:val="24"/>
              </w:rPr>
              <w:t>Achieving clarity</w:t>
            </w:r>
          </w:p>
          <w:p w14:paraId="21DBF13F" w14:textId="77777777" w:rsidR="00D118D8" w:rsidRPr="001573E8" w:rsidRDefault="00D118D8" w:rsidP="007410B6">
            <w:pPr>
              <w:rPr>
                <w:sz w:val="20"/>
                <w:szCs w:val="20"/>
              </w:rPr>
            </w:pPr>
          </w:p>
          <w:p w14:paraId="63FF4D4F" w14:textId="724CACDF" w:rsidR="00391DB1" w:rsidRPr="00391DB1" w:rsidRDefault="00391DB1">
            <w:pPr>
              <w:pStyle w:val="ListParagraph"/>
              <w:numPr>
                <w:ilvl w:val="0"/>
                <w:numId w:val="23"/>
              </w:numPr>
              <w:rPr>
                <w:sz w:val="20"/>
                <w:szCs w:val="20"/>
              </w:rPr>
            </w:pPr>
            <w:r w:rsidRPr="00391DB1">
              <w:rPr>
                <w:sz w:val="20"/>
                <w:szCs w:val="20"/>
              </w:rPr>
              <w:t xml:space="preserve">Define and communicate a clear Trust-wide framework for belonging and pupil flourishing, so that all staff share a common understanding of what these terms mean and why they matter. Autumn 1 </w:t>
            </w:r>
          </w:p>
          <w:p w14:paraId="5445B54D" w14:textId="655A590B" w:rsidR="00391DB1" w:rsidRPr="00391DB1" w:rsidRDefault="00391DB1">
            <w:pPr>
              <w:pStyle w:val="ListParagraph"/>
              <w:numPr>
                <w:ilvl w:val="0"/>
                <w:numId w:val="23"/>
              </w:numPr>
              <w:rPr>
                <w:sz w:val="20"/>
                <w:szCs w:val="20"/>
              </w:rPr>
            </w:pPr>
            <w:r w:rsidRPr="00391DB1">
              <w:rPr>
                <w:sz w:val="20"/>
                <w:szCs w:val="20"/>
              </w:rPr>
              <w:t xml:space="preserve">Agree the key domains and indicators that will be used to measure belonging and flourishing consistently across the Trust. Autumn 1 </w:t>
            </w:r>
          </w:p>
          <w:p w14:paraId="11493081" w14:textId="42A70460" w:rsidR="00391DB1" w:rsidRPr="00391DB1" w:rsidRDefault="00391DB1">
            <w:pPr>
              <w:pStyle w:val="ListParagraph"/>
              <w:numPr>
                <w:ilvl w:val="0"/>
                <w:numId w:val="23"/>
              </w:numPr>
              <w:rPr>
                <w:sz w:val="20"/>
                <w:szCs w:val="20"/>
              </w:rPr>
            </w:pPr>
            <w:r w:rsidRPr="00391DB1">
              <w:rPr>
                <w:sz w:val="20"/>
                <w:szCs w:val="20"/>
              </w:rPr>
              <w:t xml:space="preserve">Establish clear expectations for how pupil voice will be gathered, ensuring pupils have meaningful opportunities to share how safe, included, valued and supported they feel. Autumn 1–2 </w:t>
            </w:r>
          </w:p>
          <w:p w14:paraId="3FD67D0F" w14:textId="7DA73FE3" w:rsidR="00391DB1" w:rsidRPr="00391DB1" w:rsidRDefault="00391DB1">
            <w:pPr>
              <w:pStyle w:val="ListParagraph"/>
              <w:numPr>
                <w:ilvl w:val="0"/>
                <w:numId w:val="23"/>
              </w:numPr>
              <w:rPr>
                <w:sz w:val="20"/>
                <w:szCs w:val="20"/>
              </w:rPr>
            </w:pPr>
            <w:r w:rsidRPr="00391DB1">
              <w:rPr>
                <w:sz w:val="20"/>
                <w:szCs w:val="20"/>
              </w:rPr>
              <w:t xml:space="preserve">Define a consistent approach to using quantitative and qualitative data, including pupil surveys, attendance, behaviour, engagement and wider pastoral information. Autumn 2 </w:t>
            </w:r>
          </w:p>
          <w:p w14:paraId="22888B22" w14:textId="37E36096" w:rsidR="00391DB1" w:rsidRPr="00391DB1" w:rsidRDefault="00391DB1">
            <w:pPr>
              <w:pStyle w:val="ListParagraph"/>
              <w:numPr>
                <w:ilvl w:val="0"/>
                <w:numId w:val="23"/>
              </w:numPr>
              <w:rPr>
                <w:sz w:val="20"/>
                <w:szCs w:val="20"/>
              </w:rPr>
            </w:pPr>
            <w:r w:rsidRPr="00391DB1">
              <w:rPr>
                <w:sz w:val="20"/>
                <w:szCs w:val="20"/>
              </w:rPr>
              <w:t xml:space="preserve">Clarify how leaders will identify patterns and differences between groups of pupils, including disadvantaged pupils, pupils with SEND and other vulnerable groups. Autumn 2 </w:t>
            </w:r>
          </w:p>
          <w:p w14:paraId="6B4E534B" w14:textId="28DA8ADA" w:rsidR="00391DB1" w:rsidRPr="00391DB1" w:rsidRDefault="00391DB1">
            <w:pPr>
              <w:pStyle w:val="ListParagraph"/>
              <w:numPr>
                <w:ilvl w:val="0"/>
                <w:numId w:val="23"/>
              </w:numPr>
              <w:rPr>
                <w:sz w:val="20"/>
                <w:szCs w:val="20"/>
              </w:rPr>
            </w:pPr>
            <w:r w:rsidRPr="00391DB1">
              <w:rPr>
                <w:sz w:val="20"/>
                <w:szCs w:val="20"/>
              </w:rPr>
              <w:t xml:space="preserve">Establish agreed thresholds and indicators for identifying where belonging or flourishing may </w:t>
            </w:r>
            <w:r w:rsidRPr="00391DB1">
              <w:rPr>
                <w:sz w:val="20"/>
                <w:szCs w:val="20"/>
              </w:rPr>
              <w:lastRenderedPageBreak/>
              <w:t xml:space="preserve">be weak, so that support can be put in place promptly. Autumn 2 </w:t>
            </w:r>
          </w:p>
          <w:p w14:paraId="36DE4A13" w14:textId="405B9E51" w:rsidR="00391DB1" w:rsidRPr="00391DB1" w:rsidRDefault="00391DB1">
            <w:pPr>
              <w:pStyle w:val="ListParagraph"/>
              <w:numPr>
                <w:ilvl w:val="0"/>
                <w:numId w:val="23"/>
              </w:numPr>
              <w:rPr>
                <w:sz w:val="20"/>
                <w:szCs w:val="20"/>
              </w:rPr>
            </w:pPr>
            <w:r w:rsidRPr="00391DB1">
              <w:rPr>
                <w:sz w:val="20"/>
                <w:szCs w:val="20"/>
              </w:rPr>
              <w:t xml:space="preserve">Ensure leaders understand how findings from the framework should inform school improvement planning, pastoral provision and curriculum development. Autumn 2–Spring 1 </w:t>
            </w:r>
          </w:p>
          <w:p w14:paraId="08CC8F0D" w14:textId="68A3EBE4" w:rsidR="00391DB1" w:rsidRPr="00391DB1" w:rsidRDefault="00391DB1">
            <w:pPr>
              <w:pStyle w:val="ListParagraph"/>
              <w:numPr>
                <w:ilvl w:val="0"/>
                <w:numId w:val="23"/>
              </w:numPr>
              <w:rPr>
                <w:sz w:val="20"/>
                <w:szCs w:val="20"/>
              </w:rPr>
            </w:pPr>
            <w:r w:rsidRPr="00391DB1">
              <w:rPr>
                <w:sz w:val="20"/>
                <w:szCs w:val="20"/>
              </w:rPr>
              <w:t xml:space="preserve">Clarify the roles of Trust leaders, school leaders, staff and governors in monitoring, responding to and evaluating belonging and flourishing. Autumn 1–2 </w:t>
            </w:r>
          </w:p>
          <w:p w14:paraId="3BDD118E" w14:textId="3A662B8B" w:rsidR="00606F07" w:rsidRPr="00391DB1" w:rsidRDefault="00391DB1">
            <w:pPr>
              <w:pStyle w:val="ListParagraph"/>
              <w:numPr>
                <w:ilvl w:val="0"/>
                <w:numId w:val="23"/>
              </w:numPr>
              <w:rPr>
                <w:sz w:val="20"/>
                <w:szCs w:val="20"/>
              </w:rPr>
            </w:pPr>
            <w:r w:rsidRPr="00391DB1">
              <w:rPr>
                <w:sz w:val="20"/>
                <w:szCs w:val="20"/>
              </w:rPr>
              <w:t>Establish clear expectations for how impact will be reviewed and reported over time, allowing the Trust to measure improvement and refine its approach. Spring 1 onwards</w:t>
            </w:r>
          </w:p>
          <w:p w14:paraId="02190456" w14:textId="30D62898" w:rsidR="00D118D8" w:rsidRPr="007410B6" w:rsidRDefault="00D118D8" w:rsidP="007410B6">
            <w:pPr>
              <w:rPr>
                <w:sz w:val="20"/>
                <w:szCs w:val="20"/>
              </w:rPr>
            </w:pPr>
          </w:p>
        </w:tc>
        <w:tc>
          <w:tcPr>
            <w:tcW w:w="4536" w:type="dxa"/>
            <w:shd w:val="clear" w:color="auto" w:fill="FFFFFF" w:themeFill="background1"/>
          </w:tcPr>
          <w:p w14:paraId="5E88542A" w14:textId="77777777" w:rsidR="00C15DC1" w:rsidRDefault="00D118D8" w:rsidP="00C15DC1">
            <w:pPr>
              <w:rPr>
                <w:b/>
                <w:bCs/>
                <w:sz w:val="24"/>
                <w:szCs w:val="24"/>
              </w:rPr>
            </w:pPr>
            <w:r w:rsidRPr="3A0FD08C">
              <w:rPr>
                <w:b/>
                <w:bCs/>
                <w:sz w:val="24"/>
                <w:szCs w:val="24"/>
              </w:rPr>
              <w:lastRenderedPageBreak/>
              <w:t xml:space="preserve">Achieving </w:t>
            </w:r>
            <w:r>
              <w:rPr>
                <w:b/>
                <w:bCs/>
                <w:sz w:val="24"/>
                <w:szCs w:val="24"/>
              </w:rPr>
              <w:t>capacity</w:t>
            </w:r>
          </w:p>
          <w:p w14:paraId="57E683D5" w14:textId="77777777" w:rsidR="00C15DC1" w:rsidRDefault="00C15DC1" w:rsidP="00C15DC1">
            <w:pPr>
              <w:rPr>
                <w:b/>
                <w:bCs/>
                <w:sz w:val="24"/>
                <w:szCs w:val="24"/>
              </w:rPr>
            </w:pPr>
          </w:p>
          <w:p w14:paraId="656858C2" w14:textId="2F11C605" w:rsidR="00C15DC1" w:rsidRPr="00C15DC1" w:rsidRDefault="00C15DC1">
            <w:pPr>
              <w:pStyle w:val="ListParagraph"/>
              <w:numPr>
                <w:ilvl w:val="0"/>
                <w:numId w:val="24"/>
              </w:numPr>
              <w:rPr>
                <w:b/>
                <w:bCs/>
                <w:sz w:val="24"/>
                <w:szCs w:val="24"/>
              </w:rPr>
            </w:pPr>
            <w:r w:rsidRPr="00C15DC1">
              <w:t xml:space="preserve">Provide training for leaders and staff so they understand the Trust-wide framework for belonging and flourishing and how to apply it consistently. Autumn 1–2 </w:t>
            </w:r>
          </w:p>
          <w:p w14:paraId="6F21FEEA" w14:textId="21A1590A" w:rsidR="00C15DC1" w:rsidRPr="00C15DC1" w:rsidRDefault="00C15DC1">
            <w:pPr>
              <w:pStyle w:val="ListParagraph"/>
              <w:numPr>
                <w:ilvl w:val="0"/>
                <w:numId w:val="23"/>
              </w:numPr>
            </w:pPr>
            <w:r w:rsidRPr="00C15DC1">
              <w:t xml:space="preserve">Develop staff confidence in using pupil voice tools, surveys and structured conversations to gather reliable information about pupils’ experiences. Autumn 2 </w:t>
            </w:r>
          </w:p>
          <w:p w14:paraId="063D3B31" w14:textId="7FE92598" w:rsidR="00C15DC1" w:rsidRPr="00C15DC1" w:rsidRDefault="00C15DC1">
            <w:pPr>
              <w:pStyle w:val="ListParagraph"/>
              <w:numPr>
                <w:ilvl w:val="0"/>
                <w:numId w:val="23"/>
              </w:numPr>
            </w:pPr>
            <w:r w:rsidRPr="00C15DC1">
              <w:t xml:space="preserve">Build leadership expertise in analysing qualitative and quantitative data, identifying patterns, trends and differences between groups of pupils. Autumn 2–Spring 1 </w:t>
            </w:r>
          </w:p>
          <w:p w14:paraId="761474BB" w14:textId="36639A54" w:rsidR="00C15DC1" w:rsidRPr="00C15DC1" w:rsidRDefault="00C15DC1">
            <w:pPr>
              <w:pStyle w:val="ListParagraph"/>
              <w:numPr>
                <w:ilvl w:val="0"/>
                <w:numId w:val="23"/>
              </w:numPr>
            </w:pPr>
            <w:r w:rsidRPr="00C15DC1">
              <w:t xml:space="preserve">Ensure schools have access to appropriate tools and systems for collecting, recording and reviewing belonging and flourishing data. Autumn 1–2 </w:t>
            </w:r>
          </w:p>
          <w:p w14:paraId="09CF110A" w14:textId="2541A8C2" w:rsidR="00C15DC1" w:rsidRPr="00C15DC1" w:rsidRDefault="00C15DC1">
            <w:pPr>
              <w:pStyle w:val="ListParagraph"/>
              <w:numPr>
                <w:ilvl w:val="0"/>
                <w:numId w:val="23"/>
              </w:numPr>
            </w:pPr>
            <w:r w:rsidRPr="00C15DC1">
              <w:lastRenderedPageBreak/>
              <w:t xml:space="preserve">Develop staff understanding of how to respond when data identifies concerns around belonging, inclusion, wellbeing or engagement. Autumn 2–Spring 1 </w:t>
            </w:r>
          </w:p>
          <w:p w14:paraId="67CD5DB5" w14:textId="60821AEE" w:rsidR="00C15DC1" w:rsidRPr="00C15DC1" w:rsidRDefault="00C15DC1">
            <w:pPr>
              <w:pStyle w:val="ListParagraph"/>
              <w:numPr>
                <w:ilvl w:val="0"/>
                <w:numId w:val="23"/>
              </w:numPr>
            </w:pPr>
            <w:r w:rsidRPr="00C15DC1">
              <w:t xml:space="preserve">Create opportunities for leaders across the Trust to share effective practice and collaboratively evaluate provision. Spring 1 onwards </w:t>
            </w:r>
          </w:p>
          <w:p w14:paraId="4C90E7FB" w14:textId="42D77EDD" w:rsidR="00C15DC1" w:rsidRPr="00C15DC1" w:rsidRDefault="00C15DC1">
            <w:pPr>
              <w:pStyle w:val="ListParagraph"/>
              <w:numPr>
                <w:ilvl w:val="0"/>
                <w:numId w:val="23"/>
              </w:numPr>
            </w:pPr>
            <w:r w:rsidRPr="00C15DC1">
              <w:t xml:space="preserve">Strengthen the capacity of pastoral and SEND teams to support pupils whose data indicates a lower sense of belonging or flourishing. Spring 1–2 </w:t>
            </w:r>
          </w:p>
          <w:p w14:paraId="6E20725B" w14:textId="616C59D9" w:rsidR="00C15DC1" w:rsidRPr="00C15DC1" w:rsidRDefault="00C15DC1">
            <w:pPr>
              <w:pStyle w:val="ListParagraph"/>
              <w:numPr>
                <w:ilvl w:val="0"/>
                <w:numId w:val="23"/>
              </w:numPr>
            </w:pPr>
            <w:r w:rsidRPr="00C15DC1">
              <w:t xml:space="preserve">Ensure governors and trustees have the knowledge needed to understand, challenge and evaluate belonging and flourishing data. Spring 1 </w:t>
            </w:r>
          </w:p>
          <w:p w14:paraId="6DCFF5A8" w14:textId="22B018AC" w:rsidR="00C15DC1" w:rsidRPr="00C15DC1" w:rsidRDefault="00C15DC1">
            <w:pPr>
              <w:pStyle w:val="ListParagraph"/>
              <w:numPr>
                <w:ilvl w:val="0"/>
                <w:numId w:val="23"/>
              </w:numPr>
            </w:pPr>
            <w:r w:rsidRPr="00C15DC1">
              <w:t xml:space="preserve">Allocate sufficient leadership time and resource to ensure the framework is implemented, monitored and refined effectively. Autumn 1 onwards </w:t>
            </w:r>
          </w:p>
          <w:p w14:paraId="06D30DE2" w14:textId="088268FF" w:rsidR="00606F07" w:rsidRPr="00C15DC1" w:rsidRDefault="00C15DC1">
            <w:pPr>
              <w:pStyle w:val="ListParagraph"/>
              <w:numPr>
                <w:ilvl w:val="0"/>
                <w:numId w:val="23"/>
              </w:numPr>
            </w:pPr>
            <w:r w:rsidRPr="00C15DC1">
              <w:t>Use instructional coaching and professional development where appropriate to strengthen relational practice and create environments in which pupils feel known, valued and supported. Spring 1–Summer 2</w:t>
            </w:r>
          </w:p>
          <w:p w14:paraId="14C81A3B" w14:textId="0D1ABD0A" w:rsidR="00606F07" w:rsidRPr="007E70CD" w:rsidRDefault="00606F07" w:rsidP="00606F07">
            <w:pPr>
              <w:ind w:left="360"/>
              <w:rPr>
                <w:sz w:val="20"/>
                <w:szCs w:val="20"/>
              </w:rPr>
            </w:pPr>
          </w:p>
        </w:tc>
        <w:tc>
          <w:tcPr>
            <w:tcW w:w="2693" w:type="dxa"/>
            <w:shd w:val="clear" w:color="auto" w:fill="FFFFFF" w:themeFill="background1"/>
          </w:tcPr>
          <w:p w14:paraId="7340639B" w14:textId="127B8A41" w:rsidR="009506D5" w:rsidRPr="009506D5" w:rsidRDefault="009506D5">
            <w:pPr>
              <w:pStyle w:val="ListParagraph"/>
              <w:numPr>
                <w:ilvl w:val="0"/>
                <w:numId w:val="23"/>
              </w:numPr>
              <w:rPr>
                <w:sz w:val="20"/>
                <w:szCs w:val="20"/>
              </w:rPr>
            </w:pPr>
            <w:r w:rsidRPr="009506D5">
              <w:rPr>
                <w:sz w:val="20"/>
                <w:szCs w:val="20"/>
              </w:rPr>
              <w:lastRenderedPageBreak/>
              <w:t xml:space="preserve">A clear and shared understanding of belonging and pupil flourishing is embedded across the Trust. </w:t>
            </w:r>
          </w:p>
          <w:p w14:paraId="083A1737" w14:textId="254452E0" w:rsidR="009506D5" w:rsidRPr="009506D5" w:rsidRDefault="009506D5">
            <w:pPr>
              <w:pStyle w:val="ListParagraph"/>
              <w:numPr>
                <w:ilvl w:val="0"/>
                <w:numId w:val="23"/>
              </w:numPr>
              <w:rPr>
                <w:sz w:val="20"/>
                <w:szCs w:val="20"/>
              </w:rPr>
            </w:pPr>
            <w:r w:rsidRPr="009506D5">
              <w:rPr>
                <w:sz w:val="20"/>
                <w:szCs w:val="20"/>
              </w:rPr>
              <w:t xml:space="preserve">Schools </w:t>
            </w:r>
            <w:proofErr w:type="gramStart"/>
            <w:r w:rsidR="00D827F7" w:rsidRPr="009506D5">
              <w:rPr>
                <w:sz w:val="20"/>
                <w:szCs w:val="20"/>
              </w:rPr>
              <w:t>use</w:t>
            </w:r>
            <w:proofErr w:type="gramEnd"/>
            <w:r w:rsidR="00D827F7">
              <w:rPr>
                <w:sz w:val="20"/>
                <w:szCs w:val="20"/>
              </w:rPr>
              <w:t xml:space="preserve"> </w:t>
            </w:r>
            <w:r w:rsidRPr="009506D5">
              <w:rPr>
                <w:sz w:val="20"/>
                <w:szCs w:val="20"/>
              </w:rPr>
              <w:t xml:space="preserve">a consistent framework and agreed indicators to measure pupils’ experiences accurately and meaningfully. </w:t>
            </w:r>
          </w:p>
          <w:p w14:paraId="37994DA8" w14:textId="2B2CAEFA" w:rsidR="009506D5" w:rsidRPr="009506D5" w:rsidRDefault="009506D5">
            <w:pPr>
              <w:pStyle w:val="ListParagraph"/>
              <w:numPr>
                <w:ilvl w:val="0"/>
                <w:numId w:val="23"/>
              </w:numPr>
              <w:rPr>
                <w:sz w:val="20"/>
                <w:szCs w:val="20"/>
              </w:rPr>
            </w:pPr>
            <w:r w:rsidRPr="009506D5">
              <w:rPr>
                <w:sz w:val="20"/>
                <w:szCs w:val="20"/>
              </w:rPr>
              <w:t xml:space="preserve">Pupil voice is gathered more systematically, giving leaders a stronger understanding of how pupils feel about school, relationships, safety, inclusion and support. </w:t>
            </w:r>
          </w:p>
          <w:p w14:paraId="0F44F41C" w14:textId="7068CF2D" w:rsidR="009506D5" w:rsidRPr="009506D5" w:rsidRDefault="009506D5">
            <w:pPr>
              <w:pStyle w:val="ListParagraph"/>
              <w:numPr>
                <w:ilvl w:val="0"/>
                <w:numId w:val="23"/>
              </w:numPr>
              <w:rPr>
                <w:sz w:val="20"/>
                <w:szCs w:val="20"/>
              </w:rPr>
            </w:pPr>
            <w:r w:rsidRPr="009506D5">
              <w:rPr>
                <w:sz w:val="20"/>
                <w:szCs w:val="20"/>
              </w:rPr>
              <w:lastRenderedPageBreak/>
              <w:t xml:space="preserve">Leaders </w:t>
            </w:r>
            <w:proofErr w:type="gramStart"/>
            <w:r w:rsidRPr="009506D5">
              <w:rPr>
                <w:sz w:val="20"/>
                <w:szCs w:val="20"/>
              </w:rPr>
              <w:t>are able to</w:t>
            </w:r>
            <w:proofErr w:type="gramEnd"/>
            <w:r w:rsidRPr="009506D5">
              <w:rPr>
                <w:sz w:val="20"/>
                <w:szCs w:val="20"/>
              </w:rPr>
              <w:t xml:space="preserve"> identify patterns, trends and differences between groups of pupils more quickly, including disadvantaged pupils, pupils with SEND and other vulnerable groups. </w:t>
            </w:r>
          </w:p>
          <w:p w14:paraId="635593FC" w14:textId="453027BC" w:rsidR="009506D5" w:rsidRPr="009506D5" w:rsidRDefault="009506D5">
            <w:pPr>
              <w:pStyle w:val="ListParagraph"/>
              <w:numPr>
                <w:ilvl w:val="0"/>
                <w:numId w:val="23"/>
              </w:numPr>
              <w:rPr>
                <w:sz w:val="20"/>
                <w:szCs w:val="20"/>
              </w:rPr>
            </w:pPr>
            <w:r w:rsidRPr="009506D5">
              <w:rPr>
                <w:sz w:val="20"/>
                <w:szCs w:val="20"/>
              </w:rPr>
              <w:t xml:space="preserve">Data relating to belonging and flourishing is used more effectively to inform school improvement priorities and targeted support. </w:t>
            </w:r>
          </w:p>
          <w:p w14:paraId="651B2521" w14:textId="2D844557" w:rsidR="009506D5" w:rsidRPr="009506D5" w:rsidRDefault="009506D5">
            <w:pPr>
              <w:pStyle w:val="ListParagraph"/>
              <w:numPr>
                <w:ilvl w:val="0"/>
                <w:numId w:val="23"/>
              </w:numPr>
              <w:rPr>
                <w:sz w:val="20"/>
                <w:szCs w:val="20"/>
              </w:rPr>
            </w:pPr>
            <w:r w:rsidRPr="009506D5">
              <w:rPr>
                <w:sz w:val="20"/>
                <w:szCs w:val="20"/>
              </w:rPr>
              <w:t xml:space="preserve">Pupils who are at risk of feeling disconnected, excluded or less engaged are identified earlier and supported more effectively. </w:t>
            </w:r>
          </w:p>
          <w:p w14:paraId="5D6C431F" w14:textId="37B2490F" w:rsidR="009506D5" w:rsidRPr="009506D5" w:rsidRDefault="009506D5">
            <w:pPr>
              <w:pStyle w:val="ListParagraph"/>
              <w:numPr>
                <w:ilvl w:val="0"/>
                <w:numId w:val="23"/>
              </w:numPr>
              <w:rPr>
                <w:sz w:val="20"/>
                <w:szCs w:val="20"/>
              </w:rPr>
            </w:pPr>
            <w:r w:rsidRPr="009506D5">
              <w:rPr>
                <w:sz w:val="20"/>
                <w:szCs w:val="20"/>
              </w:rPr>
              <w:t xml:space="preserve">Staff develop greater confidence in using evidence from pupil experience to adapt pastoral provision, classroom practice and wider school approaches. </w:t>
            </w:r>
          </w:p>
          <w:p w14:paraId="1D57D7D4" w14:textId="6A33B2A0" w:rsidR="009506D5" w:rsidRPr="009506D5" w:rsidRDefault="009506D5">
            <w:pPr>
              <w:pStyle w:val="ListParagraph"/>
              <w:numPr>
                <w:ilvl w:val="0"/>
                <w:numId w:val="23"/>
              </w:numPr>
              <w:rPr>
                <w:sz w:val="20"/>
                <w:szCs w:val="20"/>
              </w:rPr>
            </w:pPr>
            <w:r w:rsidRPr="009506D5">
              <w:rPr>
                <w:sz w:val="20"/>
                <w:szCs w:val="20"/>
              </w:rPr>
              <w:lastRenderedPageBreak/>
              <w:t xml:space="preserve">Pupils increasingly report that they feel known, valued, heard, safe and supported within their schools. </w:t>
            </w:r>
          </w:p>
          <w:p w14:paraId="4DFF9224" w14:textId="41D95B40" w:rsidR="009506D5" w:rsidRPr="009506D5" w:rsidRDefault="009506D5">
            <w:pPr>
              <w:pStyle w:val="ListParagraph"/>
              <w:numPr>
                <w:ilvl w:val="0"/>
                <w:numId w:val="23"/>
              </w:numPr>
              <w:rPr>
                <w:sz w:val="20"/>
                <w:szCs w:val="20"/>
              </w:rPr>
            </w:pPr>
            <w:r w:rsidRPr="009506D5">
              <w:rPr>
                <w:sz w:val="20"/>
                <w:szCs w:val="20"/>
              </w:rPr>
              <w:t xml:space="preserve">Improved belonging contributes to stronger engagement, attendance, behaviour, wellbeing and attitudes to learning. </w:t>
            </w:r>
          </w:p>
          <w:p w14:paraId="60965CC5" w14:textId="40D6FEBE" w:rsidR="009506D5" w:rsidRPr="009506D5" w:rsidRDefault="009506D5">
            <w:pPr>
              <w:pStyle w:val="ListParagraph"/>
              <w:numPr>
                <w:ilvl w:val="0"/>
                <w:numId w:val="23"/>
              </w:numPr>
              <w:rPr>
                <w:sz w:val="20"/>
                <w:szCs w:val="20"/>
              </w:rPr>
            </w:pPr>
            <w:r w:rsidRPr="009506D5">
              <w:rPr>
                <w:sz w:val="20"/>
                <w:szCs w:val="20"/>
              </w:rPr>
              <w:t xml:space="preserve">Governors and Trust leaders have a clearer evidence base from which to monitor provision, challenge schools and evaluate impact. </w:t>
            </w:r>
          </w:p>
          <w:p w14:paraId="0371EEC7" w14:textId="6B3BE3F4" w:rsidR="009506D5" w:rsidRPr="009506D5" w:rsidRDefault="009506D5">
            <w:pPr>
              <w:pStyle w:val="ListParagraph"/>
              <w:numPr>
                <w:ilvl w:val="0"/>
                <w:numId w:val="23"/>
              </w:numPr>
              <w:rPr>
                <w:sz w:val="20"/>
                <w:szCs w:val="20"/>
              </w:rPr>
            </w:pPr>
            <w:r w:rsidRPr="009506D5">
              <w:rPr>
                <w:sz w:val="20"/>
                <w:szCs w:val="20"/>
              </w:rPr>
              <w:t xml:space="preserve">Variation between schools and groups is reduced, leading to a more consistent experience of belonging and flourishing across the Trust. </w:t>
            </w:r>
          </w:p>
          <w:p w14:paraId="190685B7" w14:textId="44E1E969" w:rsidR="00606F07" w:rsidRPr="009506D5" w:rsidRDefault="009506D5">
            <w:pPr>
              <w:pStyle w:val="ListParagraph"/>
              <w:numPr>
                <w:ilvl w:val="0"/>
                <w:numId w:val="25"/>
              </w:numPr>
              <w:rPr>
                <w:sz w:val="20"/>
                <w:szCs w:val="20"/>
              </w:rPr>
            </w:pPr>
            <w:proofErr w:type="gramStart"/>
            <w:r w:rsidRPr="009506D5">
              <w:rPr>
                <w:sz w:val="20"/>
                <w:szCs w:val="20"/>
              </w:rPr>
              <w:t>  Over</w:t>
            </w:r>
            <w:proofErr w:type="gramEnd"/>
            <w:r w:rsidRPr="009506D5">
              <w:rPr>
                <w:sz w:val="20"/>
                <w:szCs w:val="20"/>
              </w:rPr>
              <w:t xml:space="preserve"> time, the framework provides clear evidence of whether Trust actions are having a positive impact on </w:t>
            </w:r>
            <w:r w:rsidRPr="009506D5">
              <w:rPr>
                <w:sz w:val="20"/>
                <w:szCs w:val="20"/>
              </w:rPr>
              <w:lastRenderedPageBreak/>
              <w:t>pupil experience and outcomes.</w:t>
            </w:r>
          </w:p>
        </w:tc>
      </w:tr>
      <w:tr w:rsidR="00606F07" w:rsidRPr="00060E16" w14:paraId="24984AC6" w14:textId="77777777" w:rsidTr="1C642045">
        <w:tc>
          <w:tcPr>
            <w:tcW w:w="2411" w:type="dxa"/>
            <w:shd w:val="clear" w:color="auto" w:fill="FFF2CC" w:themeFill="accent4" w:themeFillTint="33"/>
          </w:tcPr>
          <w:p w14:paraId="718C78A8" w14:textId="0F6B05C3" w:rsidR="00606F07" w:rsidRPr="00873B17" w:rsidRDefault="00606F07" w:rsidP="00606F07">
            <w:pPr>
              <w:rPr>
                <w:rFonts w:cstheme="minorHAnsi"/>
                <w:b/>
                <w:sz w:val="20"/>
                <w:szCs w:val="20"/>
              </w:rPr>
            </w:pPr>
            <w:r>
              <w:rPr>
                <w:rFonts w:cstheme="minorHAnsi"/>
                <w:b/>
                <w:sz w:val="20"/>
                <w:szCs w:val="20"/>
              </w:rPr>
              <w:lastRenderedPageBreak/>
              <w:t xml:space="preserve">Explaining </w:t>
            </w:r>
            <w:r w:rsidRPr="00450B36">
              <w:rPr>
                <w:rFonts w:cstheme="minorHAnsi"/>
                <w:b/>
                <w:color w:val="1F3864" w:themeColor="accent1" w:themeShade="80"/>
                <w:sz w:val="20"/>
                <w:szCs w:val="20"/>
              </w:rPr>
              <w:t>Context</w:t>
            </w:r>
          </w:p>
          <w:p w14:paraId="34FDC1CA" w14:textId="77777777" w:rsidR="00606F07" w:rsidRPr="00160459" w:rsidRDefault="00606F07" w:rsidP="00606F07"/>
        </w:tc>
        <w:tc>
          <w:tcPr>
            <w:tcW w:w="4961" w:type="dxa"/>
            <w:shd w:val="clear" w:color="auto" w:fill="EDEDED" w:themeFill="accent3" w:themeFillTint="33"/>
          </w:tcPr>
          <w:p w14:paraId="40A962A9" w14:textId="77777777" w:rsidR="00606F07" w:rsidRPr="00865CEC"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Clarity</w:t>
            </w:r>
            <w:r>
              <w:rPr>
                <w:rFonts w:cstheme="minorHAnsi"/>
                <w:b/>
                <w:sz w:val="20"/>
                <w:szCs w:val="20"/>
              </w:rPr>
              <w:t xml:space="preserve"> - </w:t>
            </w:r>
            <w:r>
              <w:rPr>
                <w:rFonts w:cstheme="minorHAnsi"/>
                <w:sz w:val="18"/>
                <w:szCs w:val="18"/>
              </w:rPr>
              <w:t>defining priority</w:t>
            </w:r>
            <w:r w:rsidRPr="00C738AB">
              <w:rPr>
                <w:rFonts w:cstheme="minorHAnsi"/>
                <w:sz w:val="18"/>
                <w:szCs w:val="18"/>
              </w:rPr>
              <w:t xml:space="preserve"> and time frame</w:t>
            </w:r>
          </w:p>
          <w:p w14:paraId="35C315E9" w14:textId="3D3AC4B0" w:rsidR="00606F07" w:rsidRPr="00873B17"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Consistency</w:t>
            </w:r>
            <w:r>
              <w:rPr>
                <w:rFonts w:cstheme="minorHAnsi"/>
                <w:b/>
                <w:color w:val="1F3864" w:themeColor="accent1" w:themeShade="80"/>
                <w:sz w:val="20"/>
                <w:szCs w:val="20"/>
              </w:rPr>
              <w:t xml:space="preserve"> - </w:t>
            </w:r>
            <w:r>
              <w:rPr>
                <w:rFonts w:cstheme="minorHAnsi"/>
                <w:sz w:val="18"/>
                <w:szCs w:val="18"/>
              </w:rPr>
              <w:t>a</w:t>
            </w:r>
            <w:r w:rsidRPr="00C738AB">
              <w:rPr>
                <w:rFonts w:cstheme="minorHAnsi"/>
                <w:sz w:val="18"/>
                <w:szCs w:val="18"/>
              </w:rPr>
              <w:t>ctions</w:t>
            </w:r>
            <w:r>
              <w:rPr>
                <w:rFonts w:cstheme="minorHAnsi"/>
                <w:sz w:val="18"/>
                <w:szCs w:val="18"/>
              </w:rPr>
              <w:t xml:space="preserve"> delivering </w:t>
            </w:r>
            <w:r w:rsidRPr="00C738AB">
              <w:rPr>
                <w:rFonts w:cstheme="minorHAnsi"/>
                <w:sz w:val="18"/>
                <w:szCs w:val="18"/>
              </w:rPr>
              <w:t>consistency</w:t>
            </w:r>
          </w:p>
        </w:tc>
        <w:tc>
          <w:tcPr>
            <w:tcW w:w="4536" w:type="dxa"/>
            <w:shd w:val="clear" w:color="auto" w:fill="EDEDED" w:themeFill="accent3" w:themeFillTint="33"/>
          </w:tcPr>
          <w:p w14:paraId="182C6F3A" w14:textId="4F9C4B55" w:rsidR="00606F07" w:rsidRPr="00450B36" w:rsidRDefault="00606F07" w:rsidP="00606F07">
            <w:pPr>
              <w:rPr>
                <w:rFonts w:cstheme="minorHAnsi"/>
                <w:b/>
                <w:color w:val="1F3864" w:themeColor="accent1" w:themeShade="80"/>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Capacity</w:t>
            </w:r>
            <w:r>
              <w:rPr>
                <w:rFonts w:cstheme="minorHAnsi"/>
                <w:b/>
                <w:color w:val="1F3864" w:themeColor="accent1" w:themeShade="80"/>
                <w:sz w:val="20"/>
                <w:szCs w:val="20"/>
              </w:rPr>
              <w:t xml:space="preserve"> - </w:t>
            </w:r>
            <w:r w:rsidRPr="006B51C5">
              <w:rPr>
                <w:rFonts w:cstheme="minorHAnsi"/>
                <w:sz w:val="18"/>
                <w:szCs w:val="18"/>
              </w:rPr>
              <w:t>tasks/costs/resources/training</w:t>
            </w:r>
          </w:p>
          <w:p w14:paraId="7BB3C6E7" w14:textId="6182289F" w:rsidR="00606F07" w:rsidRPr="00160459" w:rsidRDefault="00606F07" w:rsidP="00606F07"/>
        </w:tc>
        <w:tc>
          <w:tcPr>
            <w:tcW w:w="2693" w:type="dxa"/>
            <w:shd w:val="clear" w:color="auto" w:fill="EDEDED" w:themeFill="accent3" w:themeFillTint="33"/>
          </w:tcPr>
          <w:p w14:paraId="795DF94E" w14:textId="77777777" w:rsidR="00606F07" w:rsidRPr="00180425" w:rsidRDefault="00606F07" w:rsidP="00606F07">
            <w:pPr>
              <w:rPr>
                <w:rFonts w:cstheme="minorHAnsi"/>
                <w:b/>
                <w:color w:val="000000" w:themeColor="text1"/>
                <w:sz w:val="20"/>
                <w:szCs w:val="20"/>
              </w:rPr>
            </w:pPr>
            <w:r>
              <w:rPr>
                <w:rFonts w:cstheme="minorHAnsi"/>
                <w:b/>
                <w:sz w:val="20"/>
                <w:szCs w:val="20"/>
              </w:rPr>
              <w:t>Expected</w:t>
            </w:r>
            <w:r w:rsidRPr="00450B36">
              <w:rPr>
                <w:rFonts w:cstheme="minorHAnsi"/>
                <w:b/>
                <w:sz w:val="20"/>
                <w:szCs w:val="20"/>
              </w:rPr>
              <w:t xml:space="preserve"> </w:t>
            </w:r>
            <w:r w:rsidRPr="00450B36">
              <w:rPr>
                <w:rFonts w:cstheme="minorHAnsi"/>
                <w:b/>
                <w:color w:val="1F3864" w:themeColor="accent1" w:themeShade="80"/>
                <w:sz w:val="20"/>
                <w:szCs w:val="20"/>
              </w:rPr>
              <w:t>Impact</w:t>
            </w:r>
            <w:r>
              <w:rPr>
                <w:rFonts w:cstheme="minorHAnsi"/>
                <w:b/>
                <w:color w:val="1F3864" w:themeColor="accent1" w:themeShade="80"/>
                <w:sz w:val="20"/>
                <w:szCs w:val="20"/>
              </w:rPr>
              <w:t xml:space="preserve"> </w:t>
            </w:r>
            <w:r w:rsidRPr="00180425">
              <w:rPr>
                <w:rFonts w:cstheme="minorHAnsi"/>
                <w:b/>
                <w:color w:val="000000" w:themeColor="text1"/>
                <w:sz w:val="20"/>
                <w:szCs w:val="20"/>
              </w:rPr>
              <w:t>- KPI</w:t>
            </w:r>
          </w:p>
          <w:p w14:paraId="2048D175" w14:textId="24529A1B" w:rsidR="00606F07" w:rsidRPr="00060E16" w:rsidRDefault="00606F07" w:rsidP="00606F07">
            <w:pPr>
              <w:rPr>
                <w:rFonts w:cstheme="minorHAnsi"/>
                <w:b/>
                <w:sz w:val="20"/>
                <w:szCs w:val="20"/>
              </w:rPr>
            </w:pPr>
          </w:p>
        </w:tc>
      </w:tr>
      <w:tr w:rsidR="00606F07" w:rsidRPr="00973A99" w14:paraId="212C12ED" w14:textId="77777777" w:rsidTr="1C642045">
        <w:tc>
          <w:tcPr>
            <w:tcW w:w="2411" w:type="dxa"/>
          </w:tcPr>
          <w:p w14:paraId="166152A8" w14:textId="213CD347" w:rsidR="00606F07" w:rsidRPr="00844D1F" w:rsidRDefault="00606F07" w:rsidP="00606F07">
            <w:pPr>
              <w:rPr>
                <w:sz w:val="18"/>
                <w:szCs w:val="18"/>
              </w:rPr>
            </w:pPr>
            <w:r w:rsidRPr="3A0FD08C">
              <w:rPr>
                <w:b/>
                <w:bCs/>
                <w:sz w:val="18"/>
                <w:szCs w:val="18"/>
              </w:rPr>
              <w:t xml:space="preserve">LGB Impact Monitoring Priority 3 </w:t>
            </w:r>
            <w:r w:rsidRPr="3A0FD08C">
              <w:rPr>
                <w:sz w:val="18"/>
                <w:szCs w:val="18"/>
              </w:rPr>
              <w:t>(quality check/key questions)</w:t>
            </w:r>
          </w:p>
        </w:tc>
        <w:tc>
          <w:tcPr>
            <w:tcW w:w="12190" w:type="dxa"/>
            <w:gridSpan w:val="3"/>
            <w:shd w:val="clear" w:color="auto" w:fill="FFFFFF" w:themeFill="background1"/>
          </w:tcPr>
          <w:p w14:paraId="217BB06D" w14:textId="6E852831" w:rsidR="00606F07" w:rsidRPr="00473777" w:rsidRDefault="00606F07" w:rsidP="00606F07">
            <w:pPr>
              <w:rPr>
                <w:rFonts w:ascii="Calibri" w:eastAsia="Calibri" w:hAnsi="Calibri" w:cs="Calibri"/>
                <w:sz w:val="20"/>
                <w:szCs w:val="20"/>
              </w:rPr>
            </w:pPr>
            <w:r w:rsidRPr="3A0FD08C">
              <w:rPr>
                <w:rFonts w:ascii="Calibri" w:eastAsia="Calibri" w:hAnsi="Calibri" w:cs="Calibri"/>
                <w:color w:val="000000" w:themeColor="text1"/>
                <w:sz w:val="19"/>
                <w:szCs w:val="19"/>
              </w:rPr>
              <w:t>LSS committee, OFSTED outcomes, feedback from Diocese training</w:t>
            </w:r>
          </w:p>
        </w:tc>
      </w:tr>
      <w:tr w:rsidR="00606F07" w:rsidRPr="00973A99" w14:paraId="0ACCD15B" w14:textId="655AF6E0" w:rsidTr="1C642045">
        <w:tc>
          <w:tcPr>
            <w:tcW w:w="14601" w:type="dxa"/>
            <w:gridSpan w:val="4"/>
            <w:shd w:val="clear" w:color="auto" w:fill="DEEAF6" w:themeFill="accent5" w:themeFillTint="33"/>
          </w:tcPr>
          <w:p w14:paraId="6B906177" w14:textId="217AD4CE" w:rsidR="00606F07" w:rsidRPr="00422FFC" w:rsidRDefault="00606F07" w:rsidP="00606F07">
            <w:pPr>
              <w:rPr>
                <w:rFonts w:eastAsiaTheme="minorEastAsia"/>
                <w:b/>
                <w:bCs/>
                <w:i/>
                <w:iCs/>
                <w:color w:val="1F3864" w:themeColor="accent1" w:themeShade="80"/>
                <w:sz w:val="20"/>
                <w:szCs w:val="20"/>
              </w:rPr>
            </w:pPr>
            <w:r w:rsidRPr="0CFB5222">
              <w:rPr>
                <w:rFonts w:eastAsiaTheme="minorEastAsia"/>
                <w:b/>
                <w:bCs/>
                <w:sz w:val="28"/>
                <w:szCs w:val="28"/>
              </w:rPr>
              <w:t xml:space="preserve">Priority 4: </w:t>
            </w:r>
            <w:r w:rsidRPr="0CFB5222">
              <w:rPr>
                <w:rFonts w:eastAsiaTheme="minorEastAsia"/>
                <w:b/>
                <w:bCs/>
                <w:i/>
                <w:iCs/>
                <w:sz w:val="28"/>
                <w:szCs w:val="28"/>
              </w:rPr>
              <w:t xml:space="preserve">Safeguarding – Behaviour, Attendance and Personal Development </w:t>
            </w:r>
            <w:r w:rsidRPr="0CFB5222">
              <w:rPr>
                <w:rFonts w:eastAsiaTheme="minorEastAsia"/>
                <w:i/>
                <w:iCs/>
                <w:sz w:val="24"/>
                <w:szCs w:val="24"/>
              </w:rPr>
              <w:t>(DfE TQD: Pillar 1- High Quality/Inclusive Education)</w:t>
            </w:r>
          </w:p>
          <w:p w14:paraId="5A5F3186" w14:textId="03579776" w:rsidR="00606F07" w:rsidRDefault="00606F07" w:rsidP="00606F07">
            <w:pPr>
              <w:pStyle w:val="NormalWeb"/>
              <w:spacing w:before="0" w:beforeAutospacing="0" w:after="0" w:afterAutospacing="0" w:line="216" w:lineRule="auto"/>
              <w:rPr>
                <w:rFonts w:asciiTheme="minorHAnsi" w:eastAsiaTheme="minorEastAsia" w:hAnsiTheme="minorHAnsi" w:cstheme="minorBidi"/>
                <w:b/>
                <w:bCs/>
                <w:color w:val="1F3864" w:themeColor="accent1" w:themeShade="80"/>
                <w:sz w:val="20"/>
                <w:szCs w:val="20"/>
                <w:lang w:val="en-US"/>
              </w:rPr>
            </w:pPr>
            <w:r w:rsidRPr="3A0FD08C">
              <w:rPr>
                <w:rFonts w:asciiTheme="minorHAnsi" w:eastAsiaTheme="minorEastAsia" w:hAnsiTheme="minorHAnsi" w:cstheme="minorBidi"/>
                <w:b/>
                <w:bCs/>
                <w:color w:val="1F3864" w:themeColor="accent1" w:themeShade="80"/>
                <w:sz w:val="20"/>
                <w:szCs w:val="20"/>
                <w:lang w:val="en-US"/>
              </w:rPr>
              <w:t>4A. Strengthen inclusive practices to improve attendance and behaviour outcomes for all pupils</w:t>
            </w:r>
          </w:p>
          <w:p w14:paraId="197E108E" w14:textId="2C449493" w:rsidR="00606F07" w:rsidRDefault="00606F07">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3A0FD08C">
              <w:rPr>
                <w:rFonts w:asciiTheme="minorHAnsi" w:eastAsiaTheme="minorEastAsia" w:hAnsiTheme="minorHAnsi" w:cstheme="minorBidi"/>
                <w:sz w:val="20"/>
                <w:szCs w:val="20"/>
                <w:lang w:val="en-US"/>
              </w:rPr>
              <w:t>Develop further a consistent, inclusive culture across all schools</w:t>
            </w:r>
          </w:p>
          <w:p w14:paraId="1955E80A" w14:textId="226CB2DB" w:rsidR="00606F07" w:rsidRDefault="00606F07">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0CFB5222">
              <w:rPr>
                <w:rFonts w:asciiTheme="minorHAnsi" w:eastAsiaTheme="minorEastAsia" w:hAnsiTheme="minorHAnsi" w:cstheme="minorBidi"/>
                <w:sz w:val="20"/>
                <w:szCs w:val="20"/>
                <w:lang w:val="en-US"/>
              </w:rPr>
              <w:t>Use data intelligently to identify and respond to need</w:t>
            </w:r>
          </w:p>
          <w:p w14:paraId="4EDD594F" w14:textId="57C52639" w:rsidR="00606F07" w:rsidRDefault="00606F07">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proofErr w:type="gramStart"/>
            <w:r w:rsidRPr="0CFB5222">
              <w:rPr>
                <w:rFonts w:asciiTheme="minorHAnsi" w:eastAsiaTheme="minorEastAsia" w:hAnsiTheme="minorHAnsi" w:cstheme="minorBidi"/>
                <w:sz w:val="20"/>
                <w:szCs w:val="20"/>
                <w:lang w:val="en-US"/>
              </w:rPr>
              <w:t>Strengthen</w:t>
            </w:r>
            <w:proofErr w:type="gramEnd"/>
            <w:r w:rsidRPr="0CFB5222">
              <w:rPr>
                <w:rFonts w:asciiTheme="minorHAnsi" w:eastAsiaTheme="minorEastAsia" w:hAnsiTheme="minorHAnsi" w:cstheme="minorBidi"/>
                <w:sz w:val="20"/>
                <w:szCs w:val="20"/>
                <w:lang w:val="en-US"/>
              </w:rPr>
              <w:t xml:space="preserve"> targeted support for vulnerable pupils</w:t>
            </w:r>
          </w:p>
          <w:p w14:paraId="5175457A" w14:textId="7769BF06" w:rsidR="00606F07" w:rsidRDefault="00606F07">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0CFB5222">
              <w:rPr>
                <w:rFonts w:asciiTheme="minorHAnsi" w:eastAsiaTheme="minorEastAsia" w:hAnsiTheme="minorHAnsi" w:cstheme="minorBidi"/>
                <w:sz w:val="20"/>
                <w:szCs w:val="20"/>
                <w:lang w:val="en-US"/>
              </w:rPr>
              <w:t>Enhance staff capability in inclusive practice</w:t>
            </w:r>
          </w:p>
          <w:p w14:paraId="7D077FF3" w14:textId="740D104A" w:rsidR="00606F07" w:rsidRDefault="00606F07">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3A0FD08C">
              <w:rPr>
                <w:rFonts w:asciiTheme="minorHAnsi" w:eastAsiaTheme="minorEastAsia" w:hAnsiTheme="minorHAnsi" w:cstheme="minorBidi"/>
                <w:sz w:val="20"/>
                <w:szCs w:val="20"/>
                <w:lang w:val="en-US"/>
              </w:rPr>
              <w:t>Strengthen further partnerships with families and external agencies</w:t>
            </w:r>
          </w:p>
          <w:p w14:paraId="20AAEE16" w14:textId="43F2CEB6" w:rsidR="00606F07" w:rsidRDefault="00606F07" w:rsidP="00606F07">
            <w:pPr>
              <w:pStyle w:val="NormalWeb"/>
              <w:spacing w:before="0" w:beforeAutospacing="0" w:after="0" w:afterAutospacing="0" w:line="216" w:lineRule="auto"/>
              <w:rPr>
                <w:rFonts w:asciiTheme="minorHAnsi" w:eastAsiaTheme="minorEastAsia" w:hAnsiTheme="minorHAnsi" w:cstheme="minorBidi"/>
                <w:b/>
                <w:bCs/>
                <w:color w:val="1F3864" w:themeColor="accent1" w:themeShade="80"/>
                <w:sz w:val="20"/>
                <w:szCs w:val="20"/>
                <w:lang w:val="en-US"/>
              </w:rPr>
            </w:pPr>
          </w:p>
          <w:p w14:paraId="770E481D" w14:textId="50DC23C3" w:rsidR="00606F07" w:rsidRPr="00A36E26" w:rsidRDefault="00606F07" w:rsidP="00606F07">
            <w:pPr>
              <w:spacing w:line="300" w:lineRule="auto"/>
              <w:rPr>
                <w:rFonts w:eastAsiaTheme="minorEastAsia"/>
                <w:b/>
                <w:bCs/>
                <w:color w:val="1F3864" w:themeColor="accent1" w:themeShade="80"/>
                <w:sz w:val="20"/>
                <w:szCs w:val="20"/>
                <w:lang w:val="en-US"/>
              </w:rPr>
            </w:pPr>
            <w:r w:rsidRPr="3A0FD08C">
              <w:rPr>
                <w:rFonts w:eastAsiaTheme="minorEastAsia"/>
                <w:b/>
                <w:bCs/>
                <w:color w:val="1F3864" w:themeColor="accent1" w:themeShade="80"/>
                <w:sz w:val="20"/>
                <w:szCs w:val="20"/>
                <w:lang w:val="en-US"/>
              </w:rPr>
              <w:t>4B. Develop a clear and relational approach to digital behaviour, including mobile phone use</w:t>
            </w:r>
          </w:p>
          <w:p w14:paraId="31F1BFF8" w14:textId="555E0B1F" w:rsidR="00606F07" w:rsidRDefault="00606F07">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0CFB5222">
              <w:rPr>
                <w:rFonts w:asciiTheme="minorHAnsi" w:eastAsiaTheme="minorEastAsia" w:hAnsiTheme="minorHAnsi" w:cstheme="minorBidi"/>
                <w:sz w:val="20"/>
                <w:szCs w:val="20"/>
                <w:lang w:val="en-US"/>
              </w:rPr>
              <w:t>Embed a relational and educative approach</w:t>
            </w:r>
          </w:p>
          <w:p w14:paraId="7375BAF8" w14:textId="1376E20F" w:rsidR="00606F07" w:rsidRDefault="00606F07">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0CFB5222">
              <w:rPr>
                <w:rFonts w:asciiTheme="minorHAnsi" w:eastAsiaTheme="minorEastAsia" w:hAnsiTheme="minorHAnsi" w:cstheme="minorBidi"/>
                <w:sz w:val="20"/>
                <w:szCs w:val="20"/>
                <w:lang w:val="en-US"/>
              </w:rPr>
              <w:t>Strengthen staff confidence and consistency</w:t>
            </w:r>
          </w:p>
          <w:p w14:paraId="0AB83B40" w14:textId="52A62790" w:rsidR="00606F07" w:rsidRDefault="00606F07">
            <w:pPr>
              <w:pStyle w:val="NormalWeb"/>
              <w:numPr>
                <w:ilvl w:val="0"/>
                <w:numId w:val="9"/>
              </w:numPr>
              <w:spacing w:before="0" w:beforeAutospacing="0" w:after="0" w:afterAutospacing="0" w:line="216" w:lineRule="auto"/>
              <w:rPr>
                <w:rFonts w:asciiTheme="minorHAnsi" w:eastAsiaTheme="minorEastAsia" w:hAnsiTheme="minorHAnsi" w:cstheme="minorBidi"/>
                <w:sz w:val="20"/>
                <w:szCs w:val="20"/>
                <w:lang w:val="en-US"/>
              </w:rPr>
            </w:pPr>
            <w:r w:rsidRPr="0CFB5222">
              <w:rPr>
                <w:rFonts w:asciiTheme="minorHAnsi" w:eastAsiaTheme="minorEastAsia" w:hAnsiTheme="minorHAnsi" w:cstheme="minorBidi"/>
                <w:sz w:val="20"/>
                <w:szCs w:val="20"/>
                <w:lang w:val="en-US"/>
              </w:rPr>
              <w:t>Engage and educate families</w:t>
            </w:r>
          </w:p>
          <w:p w14:paraId="6DBDE48F" w14:textId="54FE5F24" w:rsidR="00606F07" w:rsidRPr="00750A8C" w:rsidRDefault="00606F07" w:rsidP="00606F07">
            <w:pPr>
              <w:pStyle w:val="NormalWeb"/>
              <w:spacing w:before="0" w:beforeAutospacing="0" w:after="0" w:afterAutospacing="0" w:line="216" w:lineRule="auto"/>
              <w:rPr>
                <w:rFonts w:asciiTheme="minorHAnsi" w:hAnsiTheme="minorHAnsi" w:cstheme="minorBidi"/>
                <w:color w:val="000000" w:themeColor="text1"/>
                <w:sz w:val="20"/>
                <w:szCs w:val="20"/>
                <w:lang w:val="en-US"/>
              </w:rPr>
            </w:pPr>
          </w:p>
        </w:tc>
      </w:tr>
      <w:tr w:rsidR="00606F07" w:rsidRPr="00973A99" w14:paraId="7E3F69E2" w14:textId="77777777" w:rsidTr="1C642045">
        <w:tc>
          <w:tcPr>
            <w:tcW w:w="2411" w:type="dxa"/>
            <w:shd w:val="clear" w:color="auto" w:fill="FFF2CC" w:themeFill="accent4" w:themeFillTint="33"/>
          </w:tcPr>
          <w:p w14:paraId="4715AAEC" w14:textId="40881417" w:rsidR="00606F07" w:rsidRPr="00873B17" w:rsidRDefault="00606F07" w:rsidP="00606F07">
            <w:pPr>
              <w:rPr>
                <w:rFonts w:cstheme="minorHAnsi"/>
                <w:b/>
                <w:sz w:val="20"/>
                <w:szCs w:val="20"/>
              </w:rPr>
            </w:pPr>
            <w:bookmarkStart w:id="4" w:name="_Hlk114130244"/>
            <w:r>
              <w:rPr>
                <w:rFonts w:cstheme="minorHAnsi"/>
                <w:b/>
                <w:sz w:val="20"/>
                <w:szCs w:val="20"/>
              </w:rPr>
              <w:t xml:space="preserve">Explaining </w:t>
            </w:r>
            <w:r w:rsidRPr="00450B36">
              <w:rPr>
                <w:rFonts w:cstheme="minorHAnsi"/>
                <w:b/>
                <w:color w:val="1F3864" w:themeColor="accent1" w:themeShade="80"/>
                <w:sz w:val="20"/>
                <w:szCs w:val="20"/>
              </w:rPr>
              <w:t>Context</w:t>
            </w:r>
          </w:p>
        </w:tc>
        <w:tc>
          <w:tcPr>
            <w:tcW w:w="4961" w:type="dxa"/>
            <w:shd w:val="clear" w:color="auto" w:fill="EDEDED" w:themeFill="accent3" w:themeFillTint="33"/>
          </w:tcPr>
          <w:p w14:paraId="066335FE" w14:textId="77777777" w:rsidR="00606F07" w:rsidRPr="00865CEC"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Clarity</w:t>
            </w:r>
            <w:r>
              <w:rPr>
                <w:rFonts w:cstheme="minorHAnsi"/>
                <w:b/>
                <w:sz w:val="20"/>
                <w:szCs w:val="20"/>
              </w:rPr>
              <w:t xml:space="preserve"> - </w:t>
            </w:r>
            <w:r>
              <w:rPr>
                <w:rFonts w:cstheme="minorHAnsi"/>
                <w:sz w:val="18"/>
                <w:szCs w:val="18"/>
              </w:rPr>
              <w:t>defining priority</w:t>
            </w:r>
            <w:r w:rsidRPr="00C738AB">
              <w:rPr>
                <w:rFonts w:cstheme="minorHAnsi"/>
                <w:sz w:val="18"/>
                <w:szCs w:val="18"/>
              </w:rPr>
              <w:t xml:space="preserve"> and time frame</w:t>
            </w:r>
          </w:p>
          <w:p w14:paraId="4AC23224" w14:textId="271B08F2" w:rsidR="00606F07" w:rsidRPr="00873B17"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Consistency</w:t>
            </w:r>
            <w:r>
              <w:rPr>
                <w:rFonts w:cstheme="minorHAnsi"/>
                <w:b/>
                <w:color w:val="1F3864" w:themeColor="accent1" w:themeShade="80"/>
                <w:sz w:val="20"/>
                <w:szCs w:val="20"/>
              </w:rPr>
              <w:t xml:space="preserve"> - </w:t>
            </w:r>
            <w:r>
              <w:rPr>
                <w:rFonts w:cstheme="minorHAnsi"/>
                <w:sz w:val="18"/>
                <w:szCs w:val="18"/>
              </w:rPr>
              <w:t>a</w:t>
            </w:r>
            <w:r w:rsidRPr="00C738AB">
              <w:rPr>
                <w:rFonts w:cstheme="minorHAnsi"/>
                <w:sz w:val="18"/>
                <w:szCs w:val="18"/>
              </w:rPr>
              <w:t>ctions</w:t>
            </w:r>
            <w:r>
              <w:rPr>
                <w:rFonts w:cstheme="minorHAnsi"/>
                <w:sz w:val="18"/>
                <w:szCs w:val="18"/>
              </w:rPr>
              <w:t xml:space="preserve"> delivering </w:t>
            </w:r>
            <w:r w:rsidRPr="00C738AB">
              <w:rPr>
                <w:rFonts w:cstheme="minorHAnsi"/>
                <w:sz w:val="18"/>
                <w:szCs w:val="18"/>
              </w:rPr>
              <w:t>consistency</w:t>
            </w:r>
          </w:p>
        </w:tc>
        <w:tc>
          <w:tcPr>
            <w:tcW w:w="4536" w:type="dxa"/>
            <w:shd w:val="clear" w:color="auto" w:fill="EDEDED" w:themeFill="accent3" w:themeFillTint="33"/>
          </w:tcPr>
          <w:p w14:paraId="170A60AE" w14:textId="0D1D05DB" w:rsidR="00606F07" w:rsidRPr="00160459" w:rsidRDefault="00606F07" w:rsidP="00606F07">
            <w:r w:rsidRPr="00450B36">
              <w:rPr>
                <w:rFonts w:cstheme="minorHAnsi"/>
                <w:b/>
                <w:sz w:val="20"/>
                <w:szCs w:val="20"/>
              </w:rPr>
              <w:t xml:space="preserve">Achieving </w:t>
            </w:r>
            <w:r w:rsidRPr="00450B36">
              <w:rPr>
                <w:rFonts w:cstheme="minorHAnsi"/>
                <w:b/>
                <w:color w:val="1F3864" w:themeColor="accent1" w:themeShade="80"/>
                <w:sz w:val="20"/>
                <w:szCs w:val="20"/>
              </w:rPr>
              <w:t>Capacity</w:t>
            </w:r>
            <w:r>
              <w:rPr>
                <w:rFonts w:cstheme="minorHAnsi"/>
                <w:b/>
                <w:color w:val="1F3864" w:themeColor="accent1" w:themeShade="80"/>
                <w:sz w:val="20"/>
                <w:szCs w:val="20"/>
              </w:rPr>
              <w:t xml:space="preserve"> - </w:t>
            </w:r>
            <w:r w:rsidRPr="006B51C5">
              <w:rPr>
                <w:rFonts w:cstheme="minorHAnsi"/>
                <w:sz w:val="18"/>
                <w:szCs w:val="18"/>
              </w:rPr>
              <w:t>tasks/costs/resources/training</w:t>
            </w:r>
          </w:p>
        </w:tc>
        <w:tc>
          <w:tcPr>
            <w:tcW w:w="2693" w:type="dxa"/>
            <w:shd w:val="clear" w:color="auto" w:fill="EDEDED" w:themeFill="accent3" w:themeFillTint="33"/>
          </w:tcPr>
          <w:p w14:paraId="4A3AE391" w14:textId="77777777" w:rsidR="00606F07" w:rsidRPr="00180425" w:rsidRDefault="00606F07" w:rsidP="00606F07">
            <w:pPr>
              <w:rPr>
                <w:rFonts w:cstheme="minorHAnsi"/>
                <w:b/>
                <w:color w:val="000000" w:themeColor="text1"/>
                <w:sz w:val="20"/>
                <w:szCs w:val="20"/>
              </w:rPr>
            </w:pPr>
            <w:r>
              <w:rPr>
                <w:rFonts w:cstheme="minorHAnsi"/>
                <w:b/>
                <w:sz w:val="20"/>
                <w:szCs w:val="20"/>
              </w:rPr>
              <w:t>Expected</w:t>
            </w:r>
            <w:r w:rsidRPr="00450B36">
              <w:rPr>
                <w:rFonts w:cstheme="minorHAnsi"/>
                <w:b/>
                <w:sz w:val="20"/>
                <w:szCs w:val="20"/>
              </w:rPr>
              <w:t xml:space="preserve"> </w:t>
            </w:r>
            <w:r w:rsidRPr="00450B36">
              <w:rPr>
                <w:rFonts w:cstheme="minorHAnsi"/>
                <w:b/>
                <w:color w:val="1F3864" w:themeColor="accent1" w:themeShade="80"/>
                <w:sz w:val="20"/>
                <w:szCs w:val="20"/>
              </w:rPr>
              <w:t>Impact</w:t>
            </w:r>
            <w:r>
              <w:rPr>
                <w:rFonts w:cstheme="minorHAnsi"/>
                <w:b/>
                <w:color w:val="1F3864" w:themeColor="accent1" w:themeShade="80"/>
                <w:sz w:val="20"/>
                <w:szCs w:val="20"/>
              </w:rPr>
              <w:t xml:space="preserve"> </w:t>
            </w:r>
            <w:r w:rsidRPr="00180425">
              <w:rPr>
                <w:rFonts w:cstheme="minorHAnsi"/>
                <w:b/>
                <w:color w:val="000000" w:themeColor="text1"/>
                <w:sz w:val="20"/>
                <w:szCs w:val="20"/>
              </w:rPr>
              <w:t>- KPI</w:t>
            </w:r>
          </w:p>
          <w:p w14:paraId="1889EC6A" w14:textId="0DB8306C" w:rsidR="00606F07" w:rsidRPr="00873B17" w:rsidRDefault="00606F07" w:rsidP="00606F07">
            <w:pPr>
              <w:rPr>
                <w:rFonts w:cstheme="minorHAnsi"/>
                <w:b/>
                <w:sz w:val="20"/>
                <w:szCs w:val="20"/>
              </w:rPr>
            </w:pPr>
          </w:p>
        </w:tc>
      </w:tr>
      <w:bookmarkEnd w:id="4"/>
      <w:tr w:rsidR="00606F07" w:rsidRPr="00973A99" w14:paraId="35C0074C" w14:textId="77777777" w:rsidTr="1C642045">
        <w:tc>
          <w:tcPr>
            <w:tcW w:w="2411" w:type="dxa"/>
          </w:tcPr>
          <w:p w14:paraId="6E388BA6" w14:textId="77777777" w:rsidR="009F7F1F" w:rsidRDefault="00606F07" w:rsidP="009F7F1F">
            <w:pPr>
              <w:pStyle w:val="NormalWeb"/>
              <w:spacing w:before="0" w:beforeAutospacing="0" w:after="0" w:afterAutospacing="0" w:line="216" w:lineRule="auto"/>
              <w:rPr>
                <w:rFonts w:asciiTheme="minorHAnsi" w:eastAsiaTheme="minorEastAsia" w:hAnsiTheme="minorHAnsi" w:cstheme="minorBidi"/>
                <w:b/>
                <w:bCs/>
                <w:color w:val="1F3864" w:themeColor="accent1" w:themeShade="80"/>
                <w:sz w:val="20"/>
                <w:szCs w:val="20"/>
                <w:lang w:val="en-US"/>
              </w:rPr>
            </w:pPr>
            <w:r w:rsidRPr="3A0FD08C">
              <w:rPr>
                <w:rFonts w:asciiTheme="minorHAnsi" w:eastAsiaTheme="minorEastAsia" w:hAnsiTheme="minorHAnsi" w:cstheme="minorBidi"/>
                <w:b/>
                <w:bCs/>
                <w:color w:val="1F3864" w:themeColor="accent1" w:themeShade="80"/>
                <w:sz w:val="20"/>
                <w:szCs w:val="20"/>
                <w:lang w:val="en-US"/>
              </w:rPr>
              <w:t xml:space="preserve">4A. </w:t>
            </w:r>
            <w:r w:rsidR="009F7F1F" w:rsidRPr="3A0FD08C">
              <w:rPr>
                <w:rFonts w:asciiTheme="minorHAnsi" w:eastAsiaTheme="minorEastAsia" w:hAnsiTheme="minorHAnsi" w:cstheme="minorBidi"/>
                <w:b/>
                <w:bCs/>
                <w:color w:val="1F3864" w:themeColor="accent1" w:themeShade="80"/>
                <w:sz w:val="20"/>
                <w:szCs w:val="20"/>
                <w:lang w:val="en-US"/>
              </w:rPr>
              <w:t xml:space="preserve">Strengthen inclusive practices to improve attendance and </w:t>
            </w:r>
            <w:proofErr w:type="spellStart"/>
            <w:r w:rsidR="009F7F1F" w:rsidRPr="3A0FD08C">
              <w:rPr>
                <w:rFonts w:asciiTheme="minorHAnsi" w:eastAsiaTheme="minorEastAsia" w:hAnsiTheme="minorHAnsi" w:cstheme="minorBidi"/>
                <w:b/>
                <w:bCs/>
                <w:color w:val="1F3864" w:themeColor="accent1" w:themeShade="80"/>
                <w:sz w:val="20"/>
                <w:szCs w:val="20"/>
                <w:lang w:val="en-US"/>
              </w:rPr>
              <w:t>behaviour</w:t>
            </w:r>
            <w:proofErr w:type="spellEnd"/>
            <w:r w:rsidR="009F7F1F" w:rsidRPr="3A0FD08C">
              <w:rPr>
                <w:rFonts w:asciiTheme="minorHAnsi" w:eastAsiaTheme="minorEastAsia" w:hAnsiTheme="minorHAnsi" w:cstheme="minorBidi"/>
                <w:b/>
                <w:bCs/>
                <w:color w:val="1F3864" w:themeColor="accent1" w:themeShade="80"/>
                <w:sz w:val="20"/>
                <w:szCs w:val="20"/>
                <w:lang w:val="en-US"/>
              </w:rPr>
              <w:t xml:space="preserve"> outcomes for all pupils</w:t>
            </w:r>
          </w:p>
          <w:p w14:paraId="03F9A9EB" w14:textId="0A5261E9" w:rsidR="00351932" w:rsidRPr="009F7F1F" w:rsidRDefault="00351932" w:rsidP="00351932">
            <w:pPr>
              <w:pStyle w:val="NormalWeb"/>
              <w:spacing w:before="0" w:beforeAutospacing="0" w:after="0" w:afterAutospacing="0" w:line="216" w:lineRule="auto"/>
              <w:rPr>
                <w:sz w:val="20"/>
                <w:szCs w:val="20"/>
                <w:lang w:val="en-US"/>
              </w:rPr>
            </w:pPr>
          </w:p>
          <w:p w14:paraId="6108836F" w14:textId="49A645BF" w:rsidR="00606F07" w:rsidRPr="001917A1" w:rsidRDefault="00606F07" w:rsidP="00606F07">
            <w:pPr>
              <w:rPr>
                <w:sz w:val="20"/>
                <w:szCs w:val="20"/>
              </w:rPr>
            </w:pPr>
          </w:p>
        </w:tc>
        <w:tc>
          <w:tcPr>
            <w:tcW w:w="4961" w:type="dxa"/>
            <w:shd w:val="clear" w:color="auto" w:fill="FFFFFF" w:themeFill="background1"/>
          </w:tcPr>
          <w:p w14:paraId="6976F96F" w14:textId="76E94085" w:rsidR="00606F07" w:rsidRPr="001917A1" w:rsidRDefault="00606F07" w:rsidP="00606F07">
            <w:pPr>
              <w:rPr>
                <w:b/>
                <w:bCs/>
                <w:sz w:val="24"/>
                <w:szCs w:val="24"/>
              </w:rPr>
            </w:pPr>
            <w:r w:rsidRPr="3A0FD08C">
              <w:rPr>
                <w:b/>
                <w:bCs/>
                <w:sz w:val="24"/>
                <w:szCs w:val="24"/>
              </w:rPr>
              <w:t>Achieving clarity</w:t>
            </w:r>
          </w:p>
          <w:p w14:paraId="1421D87E" w14:textId="4D399A77" w:rsidR="008F3774" w:rsidRPr="008F3774" w:rsidRDefault="008F3774">
            <w:pPr>
              <w:pStyle w:val="ListParagraph"/>
              <w:numPr>
                <w:ilvl w:val="0"/>
                <w:numId w:val="25"/>
              </w:numPr>
              <w:rPr>
                <w:sz w:val="24"/>
                <w:szCs w:val="24"/>
              </w:rPr>
            </w:pPr>
            <w:r w:rsidRPr="008F3774">
              <w:rPr>
                <w:sz w:val="24"/>
                <w:szCs w:val="24"/>
              </w:rPr>
              <w:t xml:space="preserve">Define and communicate clear Trust-wide expectations for inclusive practice, ensuring all schools understand what a consistent and inclusive culture looks like in relation to attendance and behaviour. Autumn 1 </w:t>
            </w:r>
          </w:p>
          <w:p w14:paraId="717B242D" w14:textId="43D6701C" w:rsidR="008F3774" w:rsidRPr="008F3774" w:rsidRDefault="008F3774">
            <w:pPr>
              <w:pStyle w:val="ListParagraph"/>
              <w:numPr>
                <w:ilvl w:val="0"/>
                <w:numId w:val="25"/>
              </w:numPr>
              <w:rPr>
                <w:sz w:val="24"/>
                <w:szCs w:val="24"/>
              </w:rPr>
            </w:pPr>
            <w:r w:rsidRPr="008F3774">
              <w:rPr>
                <w:sz w:val="24"/>
                <w:szCs w:val="24"/>
              </w:rPr>
              <w:t xml:space="preserve">Establish a shared understanding that attendance and behaviour are indicators of need, and that responses should be rooted in inclusion, early identification and appropriate support. Autumn 1 </w:t>
            </w:r>
          </w:p>
          <w:p w14:paraId="1C27BA5A" w14:textId="0CBE1C38" w:rsidR="008F3774" w:rsidRPr="008F3774" w:rsidRDefault="008F3774">
            <w:pPr>
              <w:pStyle w:val="ListParagraph"/>
              <w:numPr>
                <w:ilvl w:val="0"/>
                <w:numId w:val="25"/>
              </w:numPr>
              <w:rPr>
                <w:sz w:val="24"/>
                <w:szCs w:val="24"/>
              </w:rPr>
            </w:pPr>
            <w:r w:rsidRPr="008F3774">
              <w:rPr>
                <w:sz w:val="24"/>
                <w:szCs w:val="24"/>
              </w:rPr>
              <w:lastRenderedPageBreak/>
              <w:t xml:space="preserve">Agree a consistent approach to the use of attendance, behaviour, safeguarding and SEND data to identify patterns, emerging concerns and pupils requiring additional support. Autumn 1–2 </w:t>
            </w:r>
          </w:p>
          <w:p w14:paraId="3B24C6AB" w14:textId="56D36A5C" w:rsidR="008F3774" w:rsidRPr="008F3774" w:rsidRDefault="008F3774">
            <w:pPr>
              <w:pStyle w:val="ListParagraph"/>
              <w:numPr>
                <w:ilvl w:val="0"/>
                <w:numId w:val="25"/>
              </w:numPr>
              <w:rPr>
                <w:sz w:val="24"/>
                <w:szCs w:val="24"/>
              </w:rPr>
            </w:pPr>
            <w:r w:rsidRPr="008F3774">
              <w:rPr>
                <w:sz w:val="24"/>
                <w:szCs w:val="24"/>
              </w:rPr>
              <w:t xml:space="preserve">Clarify expectations for the identification and monitoring of vulnerable pupils and groups, including disadvantaged pupils, pupils with SEND and those with persistent or severe absence. Autumn 2 </w:t>
            </w:r>
          </w:p>
          <w:p w14:paraId="0CE65BE6" w14:textId="3CA89E7E" w:rsidR="008F3774" w:rsidRPr="008F3774" w:rsidRDefault="008F3774">
            <w:pPr>
              <w:pStyle w:val="ListParagraph"/>
              <w:numPr>
                <w:ilvl w:val="0"/>
                <w:numId w:val="25"/>
              </w:numPr>
              <w:rPr>
                <w:sz w:val="24"/>
                <w:szCs w:val="24"/>
              </w:rPr>
            </w:pPr>
            <w:r w:rsidRPr="008F3774">
              <w:rPr>
                <w:sz w:val="24"/>
                <w:szCs w:val="24"/>
              </w:rPr>
              <w:t xml:space="preserve">Define clear expectations for targeted support and intervention, including when support should be escalated and how impact will be reviewed. Autumn 2 </w:t>
            </w:r>
          </w:p>
          <w:p w14:paraId="7C604EDB" w14:textId="4478B7DF" w:rsidR="008F3774" w:rsidRPr="008F3774" w:rsidRDefault="008F3774">
            <w:pPr>
              <w:pStyle w:val="ListParagraph"/>
              <w:numPr>
                <w:ilvl w:val="0"/>
                <w:numId w:val="25"/>
              </w:numPr>
              <w:rPr>
                <w:sz w:val="24"/>
                <w:szCs w:val="24"/>
              </w:rPr>
            </w:pPr>
            <w:r w:rsidRPr="008F3774">
              <w:rPr>
                <w:sz w:val="24"/>
                <w:szCs w:val="24"/>
              </w:rPr>
              <w:t xml:space="preserve">Ensure staff understand how reasonable adjustments, relational practice and adaptive approaches should be used to support pupils to attend, engage and behave successfully. Autumn 1–Spring 1 </w:t>
            </w:r>
          </w:p>
          <w:p w14:paraId="15BE32A1" w14:textId="55B9FC19" w:rsidR="008F3774" w:rsidRPr="008F3774" w:rsidRDefault="008F3774">
            <w:pPr>
              <w:pStyle w:val="ListParagraph"/>
              <w:numPr>
                <w:ilvl w:val="0"/>
                <w:numId w:val="25"/>
              </w:numPr>
              <w:rPr>
                <w:sz w:val="24"/>
                <w:szCs w:val="24"/>
              </w:rPr>
            </w:pPr>
            <w:r w:rsidRPr="008F3774">
              <w:rPr>
                <w:sz w:val="24"/>
                <w:szCs w:val="24"/>
              </w:rPr>
              <w:t xml:space="preserve">Clarify the roles and responsibilities of school leaders, teachers, pastoral staff, SEND teams and Trust leaders in improving attendance and behaviour outcomes. Autumn 1–2 </w:t>
            </w:r>
          </w:p>
          <w:p w14:paraId="3CA902C3" w14:textId="2982D20C" w:rsidR="008F3774" w:rsidRPr="008F3774" w:rsidRDefault="008F3774">
            <w:pPr>
              <w:pStyle w:val="ListParagraph"/>
              <w:numPr>
                <w:ilvl w:val="0"/>
                <w:numId w:val="25"/>
              </w:numPr>
              <w:rPr>
                <w:sz w:val="24"/>
                <w:szCs w:val="24"/>
              </w:rPr>
            </w:pPr>
            <w:r w:rsidRPr="008F3774">
              <w:rPr>
                <w:sz w:val="24"/>
                <w:szCs w:val="24"/>
              </w:rPr>
              <w:t xml:space="preserve">Establish clear expectations for working with families, including early communication, collaborative problem-solving and appropriate challenge where necessary. Autumn 2 </w:t>
            </w:r>
          </w:p>
          <w:p w14:paraId="3ADBB620" w14:textId="307F2A16" w:rsidR="008F3774" w:rsidRPr="008F3774" w:rsidRDefault="008F3774">
            <w:pPr>
              <w:pStyle w:val="ListParagraph"/>
              <w:numPr>
                <w:ilvl w:val="0"/>
                <w:numId w:val="25"/>
              </w:numPr>
              <w:rPr>
                <w:sz w:val="24"/>
                <w:szCs w:val="24"/>
              </w:rPr>
            </w:pPr>
            <w:r w:rsidRPr="008F3774">
              <w:rPr>
                <w:sz w:val="24"/>
                <w:szCs w:val="24"/>
              </w:rPr>
              <w:lastRenderedPageBreak/>
              <w:t xml:space="preserve">Define how and when schools should work with external agencies and specialist services to secure additional support for pupils and families. Autumn 2–Spring 1 </w:t>
            </w:r>
          </w:p>
          <w:p w14:paraId="68D4F178" w14:textId="060994B2" w:rsidR="00351932" w:rsidRPr="008F3774" w:rsidRDefault="008F3774">
            <w:pPr>
              <w:pStyle w:val="ListParagraph"/>
              <w:numPr>
                <w:ilvl w:val="0"/>
                <w:numId w:val="25"/>
              </w:numPr>
              <w:rPr>
                <w:sz w:val="24"/>
                <w:szCs w:val="24"/>
              </w:rPr>
            </w:pPr>
            <w:r w:rsidRPr="008F3774">
              <w:rPr>
                <w:sz w:val="24"/>
                <w:szCs w:val="24"/>
              </w:rPr>
              <w:t>Establish consistent Trust-wide approaches to monitoring, reporting and evaluating attendance, behaviour and inclusion, so that leaders can identify variation and act swiftly. Autumn 2 onwards</w:t>
            </w:r>
          </w:p>
          <w:p w14:paraId="52519682" w14:textId="77777777" w:rsidR="00351932" w:rsidRDefault="00351932" w:rsidP="00606F07">
            <w:pPr>
              <w:rPr>
                <w:b/>
                <w:bCs/>
                <w:sz w:val="24"/>
                <w:szCs w:val="24"/>
              </w:rPr>
            </w:pPr>
          </w:p>
          <w:p w14:paraId="0AA936F8" w14:textId="1E6D7958" w:rsidR="00606F07" w:rsidRPr="001917A1" w:rsidRDefault="00606F07" w:rsidP="00606F07">
            <w:pPr>
              <w:rPr>
                <w:b/>
                <w:bCs/>
                <w:sz w:val="24"/>
                <w:szCs w:val="24"/>
              </w:rPr>
            </w:pPr>
            <w:r w:rsidRPr="3A0FD08C">
              <w:rPr>
                <w:b/>
                <w:bCs/>
                <w:sz w:val="24"/>
                <w:szCs w:val="24"/>
              </w:rPr>
              <w:t xml:space="preserve">Achieving consistency </w:t>
            </w:r>
          </w:p>
          <w:p w14:paraId="6DECEC02" w14:textId="0C49AFED" w:rsidR="00195A6E" w:rsidRPr="00195A6E" w:rsidRDefault="00195A6E">
            <w:pPr>
              <w:pStyle w:val="ListParagraph"/>
              <w:numPr>
                <w:ilvl w:val="0"/>
                <w:numId w:val="25"/>
              </w:numPr>
              <w:rPr>
                <w:sz w:val="20"/>
                <w:szCs w:val="20"/>
              </w:rPr>
            </w:pPr>
            <w:r w:rsidRPr="00195A6E">
              <w:rPr>
                <w:sz w:val="20"/>
                <w:szCs w:val="20"/>
              </w:rPr>
              <w:t xml:space="preserve">Implement agreed Trust-wide expectations for inclusive practice so that pupils experience a consistent approach to attendance, behaviour and support across all schools. Autumn 2–Summer 2 </w:t>
            </w:r>
          </w:p>
          <w:p w14:paraId="3526EE08" w14:textId="2870CF7D" w:rsidR="00195A6E" w:rsidRPr="00195A6E" w:rsidRDefault="00195A6E">
            <w:pPr>
              <w:pStyle w:val="ListParagraph"/>
              <w:numPr>
                <w:ilvl w:val="0"/>
                <w:numId w:val="25"/>
              </w:numPr>
              <w:rPr>
                <w:sz w:val="20"/>
                <w:szCs w:val="20"/>
              </w:rPr>
            </w:pPr>
            <w:r w:rsidRPr="00195A6E">
              <w:rPr>
                <w:sz w:val="20"/>
                <w:szCs w:val="20"/>
              </w:rPr>
              <w:t xml:space="preserve">Use regular monitoring to ensure attendance and behaviour policies are applied consistently, while maintaining appropriate flexibility and reasonable adjustments for individual need. Autumn 2 onwards </w:t>
            </w:r>
          </w:p>
          <w:p w14:paraId="31867290" w14:textId="0AD4A749" w:rsidR="00195A6E" w:rsidRPr="00195A6E" w:rsidRDefault="00195A6E">
            <w:pPr>
              <w:pStyle w:val="ListParagraph"/>
              <w:numPr>
                <w:ilvl w:val="0"/>
                <w:numId w:val="25"/>
              </w:numPr>
              <w:rPr>
                <w:sz w:val="20"/>
                <w:szCs w:val="20"/>
              </w:rPr>
            </w:pPr>
            <w:r w:rsidRPr="00195A6E">
              <w:rPr>
                <w:sz w:val="20"/>
                <w:szCs w:val="20"/>
              </w:rPr>
              <w:t xml:space="preserve">Establish consistent routines for reviewing attendance, behaviour, safeguarding and SEND data, with agreed thresholds for concern and escalation. Autumn 2–Summer 2 </w:t>
            </w:r>
          </w:p>
          <w:p w14:paraId="0DE5C6FF" w14:textId="1B2249D4" w:rsidR="00195A6E" w:rsidRPr="00195A6E" w:rsidRDefault="00195A6E">
            <w:pPr>
              <w:pStyle w:val="ListParagraph"/>
              <w:numPr>
                <w:ilvl w:val="0"/>
                <w:numId w:val="25"/>
              </w:numPr>
              <w:rPr>
                <w:sz w:val="20"/>
                <w:szCs w:val="20"/>
              </w:rPr>
            </w:pPr>
            <w:r w:rsidRPr="00195A6E">
              <w:rPr>
                <w:sz w:val="20"/>
                <w:szCs w:val="20"/>
              </w:rPr>
              <w:t xml:space="preserve">Ensure vulnerable pupils are identified promptly and receive timely, coordinated and well-documented support. Autumn 2 onwards </w:t>
            </w:r>
          </w:p>
          <w:p w14:paraId="430FDF75" w14:textId="0D77073C" w:rsidR="00195A6E" w:rsidRPr="00195A6E" w:rsidRDefault="00195A6E">
            <w:pPr>
              <w:pStyle w:val="ListParagraph"/>
              <w:numPr>
                <w:ilvl w:val="0"/>
                <w:numId w:val="25"/>
              </w:numPr>
              <w:rPr>
                <w:sz w:val="20"/>
                <w:szCs w:val="20"/>
              </w:rPr>
            </w:pPr>
            <w:r w:rsidRPr="00195A6E">
              <w:rPr>
                <w:sz w:val="20"/>
                <w:szCs w:val="20"/>
              </w:rPr>
              <w:t xml:space="preserve">Embed consistent use of targeted interventions and support plans, with clear entry and exit </w:t>
            </w:r>
            <w:r w:rsidRPr="00195A6E">
              <w:rPr>
                <w:sz w:val="20"/>
                <w:szCs w:val="20"/>
              </w:rPr>
              <w:lastRenderedPageBreak/>
              <w:t xml:space="preserve">criteria and regular review of impact. Spring 1–Summer 2 </w:t>
            </w:r>
          </w:p>
          <w:p w14:paraId="52FC5588" w14:textId="2A5D4BA2" w:rsidR="00195A6E" w:rsidRPr="00195A6E" w:rsidRDefault="00195A6E">
            <w:pPr>
              <w:pStyle w:val="ListParagraph"/>
              <w:numPr>
                <w:ilvl w:val="0"/>
                <w:numId w:val="25"/>
              </w:numPr>
              <w:rPr>
                <w:sz w:val="20"/>
                <w:szCs w:val="20"/>
              </w:rPr>
            </w:pPr>
            <w:r w:rsidRPr="00195A6E">
              <w:rPr>
                <w:sz w:val="20"/>
                <w:szCs w:val="20"/>
              </w:rPr>
              <w:t xml:space="preserve">Use moderation, case reviews and professional dialogue to improve consistency in how staff respond to behaviour, absence and barriers to engagement. Spring 1 onwards </w:t>
            </w:r>
          </w:p>
          <w:p w14:paraId="356A2DEE" w14:textId="582B6097" w:rsidR="00195A6E" w:rsidRPr="00195A6E" w:rsidRDefault="00195A6E">
            <w:pPr>
              <w:pStyle w:val="ListParagraph"/>
              <w:numPr>
                <w:ilvl w:val="0"/>
                <w:numId w:val="25"/>
              </w:numPr>
              <w:rPr>
                <w:sz w:val="20"/>
                <w:szCs w:val="20"/>
              </w:rPr>
            </w:pPr>
            <w:r w:rsidRPr="00195A6E">
              <w:rPr>
                <w:sz w:val="20"/>
                <w:szCs w:val="20"/>
              </w:rPr>
              <w:t xml:space="preserve">Ensure staff consistently use inclusive, relational and restorative approaches, alongside appropriate boundaries and high expectations. Autumn 2–Summer 2 </w:t>
            </w:r>
          </w:p>
          <w:p w14:paraId="4570D00A" w14:textId="1325596C" w:rsidR="00195A6E" w:rsidRPr="00195A6E" w:rsidRDefault="00195A6E">
            <w:pPr>
              <w:pStyle w:val="ListParagraph"/>
              <w:numPr>
                <w:ilvl w:val="0"/>
                <w:numId w:val="25"/>
              </w:numPr>
              <w:rPr>
                <w:sz w:val="20"/>
                <w:szCs w:val="20"/>
              </w:rPr>
            </w:pPr>
            <w:r w:rsidRPr="00195A6E">
              <w:rPr>
                <w:sz w:val="20"/>
                <w:szCs w:val="20"/>
              </w:rPr>
              <w:t xml:space="preserve">Strengthen consistency in communication and partnership with families, ensuring concerns are raised early and support is offered in a clear and constructive way. Autumn 2 onwards </w:t>
            </w:r>
          </w:p>
          <w:p w14:paraId="13E9DB8A" w14:textId="1AE45289" w:rsidR="00195A6E" w:rsidRPr="00195A6E" w:rsidRDefault="00195A6E">
            <w:pPr>
              <w:pStyle w:val="ListParagraph"/>
              <w:numPr>
                <w:ilvl w:val="0"/>
                <w:numId w:val="25"/>
              </w:numPr>
              <w:rPr>
                <w:sz w:val="20"/>
                <w:szCs w:val="20"/>
              </w:rPr>
            </w:pPr>
            <w:r w:rsidRPr="00195A6E">
              <w:rPr>
                <w:sz w:val="20"/>
                <w:szCs w:val="20"/>
              </w:rPr>
              <w:t xml:space="preserve">Develop consistent approaches to working with external agencies, including referral, information sharing, review and follow-up. Spring 1–Summer 2 </w:t>
            </w:r>
          </w:p>
          <w:p w14:paraId="0CC1CAF9" w14:textId="0D97F0B0" w:rsidR="00606F07" w:rsidRPr="001917A1" w:rsidRDefault="00195A6E">
            <w:pPr>
              <w:pStyle w:val="ListParagraph"/>
              <w:numPr>
                <w:ilvl w:val="0"/>
                <w:numId w:val="26"/>
              </w:numPr>
              <w:rPr>
                <w:sz w:val="20"/>
                <w:szCs w:val="20"/>
              </w:rPr>
            </w:pPr>
            <w:proofErr w:type="gramStart"/>
            <w:r w:rsidRPr="00195A6E">
              <w:rPr>
                <w:sz w:val="20"/>
                <w:szCs w:val="20"/>
              </w:rPr>
              <w:t>  Review</w:t>
            </w:r>
            <w:proofErr w:type="gramEnd"/>
            <w:r w:rsidRPr="00195A6E">
              <w:rPr>
                <w:sz w:val="20"/>
                <w:szCs w:val="20"/>
              </w:rPr>
              <w:t xml:space="preserve"> school-level and Trust-wide outcomes regularly to identify variation between schools and groups, and act quickly where practice or outcomes are inconsistent. Termly</w:t>
            </w:r>
          </w:p>
        </w:tc>
        <w:tc>
          <w:tcPr>
            <w:tcW w:w="4536" w:type="dxa"/>
            <w:shd w:val="clear" w:color="auto" w:fill="FFFFFF" w:themeFill="background1"/>
          </w:tcPr>
          <w:p w14:paraId="6C3788B7" w14:textId="18A1DF88" w:rsidR="00AE3113" w:rsidRDefault="00AE3113" w:rsidP="00AE3113">
            <w:pPr>
              <w:rPr>
                <w:b/>
                <w:bCs/>
                <w:sz w:val="24"/>
                <w:szCs w:val="24"/>
              </w:rPr>
            </w:pPr>
            <w:r w:rsidRPr="3A0FD08C">
              <w:rPr>
                <w:b/>
                <w:bCs/>
                <w:sz w:val="24"/>
                <w:szCs w:val="24"/>
              </w:rPr>
              <w:lastRenderedPageBreak/>
              <w:t xml:space="preserve">Achieving </w:t>
            </w:r>
            <w:r>
              <w:rPr>
                <w:b/>
                <w:bCs/>
                <w:sz w:val="24"/>
                <w:szCs w:val="24"/>
              </w:rPr>
              <w:t>capacity</w:t>
            </w:r>
          </w:p>
          <w:p w14:paraId="49CB7DDA" w14:textId="77777777" w:rsidR="00606F07" w:rsidRDefault="00606F07" w:rsidP="00235DA2">
            <w:pPr>
              <w:rPr>
                <w:sz w:val="20"/>
                <w:szCs w:val="20"/>
              </w:rPr>
            </w:pPr>
          </w:p>
          <w:p w14:paraId="605B8691" w14:textId="1550C27D" w:rsidR="007070D0" w:rsidRPr="007070D0" w:rsidRDefault="007070D0">
            <w:pPr>
              <w:pStyle w:val="ListParagraph"/>
              <w:numPr>
                <w:ilvl w:val="0"/>
                <w:numId w:val="26"/>
              </w:numPr>
              <w:rPr>
                <w:sz w:val="20"/>
                <w:szCs w:val="20"/>
              </w:rPr>
            </w:pPr>
            <w:r w:rsidRPr="007070D0">
              <w:rPr>
                <w:sz w:val="20"/>
                <w:szCs w:val="20"/>
              </w:rPr>
              <w:t xml:space="preserve">Provide targeted professional development to strengthen staff understanding of inclusive practice, relational approaches and effective behaviour support. Autumn 1–2 </w:t>
            </w:r>
          </w:p>
          <w:p w14:paraId="3246644F" w14:textId="2EACE129" w:rsidR="007070D0" w:rsidRPr="007070D0" w:rsidRDefault="007070D0">
            <w:pPr>
              <w:pStyle w:val="ListParagraph"/>
              <w:numPr>
                <w:ilvl w:val="0"/>
                <w:numId w:val="26"/>
              </w:numPr>
              <w:rPr>
                <w:sz w:val="20"/>
                <w:szCs w:val="20"/>
              </w:rPr>
            </w:pPr>
            <w:r w:rsidRPr="007070D0">
              <w:rPr>
                <w:sz w:val="20"/>
                <w:szCs w:val="20"/>
              </w:rPr>
              <w:t xml:space="preserve">Build staff confidence in identifying the underlying causes of poor attendance, behaviour and disengagement, including SEND, disadvantage, safeguarding and wider family factors. Autumn 2–Spring 1 </w:t>
            </w:r>
          </w:p>
          <w:p w14:paraId="5182F94C" w14:textId="0EB4FB1E" w:rsidR="007070D0" w:rsidRPr="007070D0" w:rsidRDefault="007070D0">
            <w:pPr>
              <w:pStyle w:val="ListParagraph"/>
              <w:numPr>
                <w:ilvl w:val="0"/>
                <w:numId w:val="26"/>
              </w:numPr>
              <w:rPr>
                <w:sz w:val="20"/>
                <w:szCs w:val="20"/>
              </w:rPr>
            </w:pPr>
            <w:r w:rsidRPr="007070D0">
              <w:rPr>
                <w:sz w:val="20"/>
                <w:szCs w:val="20"/>
              </w:rPr>
              <w:t xml:space="preserve">Develop leaders’ ability to use attendance, behaviour and inclusion </w:t>
            </w:r>
            <w:r w:rsidRPr="007070D0">
              <w:rPr>
                <w:sz w:val="20"/>
                <w:szCs w:val="20"/>
              </w:rPr>
              <w:lastRenderedPageBreak/>
              <w:t xml:space="preserve">data to identify trends, vulnerable groups and pupils requiring targeted support. Autumn 1–2 </w:t>
            </w:r>
          </w:p>
          <w:p w14:paraId="28A2C735" w14:textId="32E7E417" w:rsidR="007070D0" w:rsidRPr="007070D0" w:rsidRDefault="007070D0">
            <w:pPr>
              <w:pStyle w:val="ListParagraph"/>
              <w:numPr>
                <w:ilvl w:val="0"/>
                <w:numId w:val="26"/>
              </w:numPr>
              <w:rPr>
                <w:sz w:val="20"/>
                <w:szCs w:val="20"/>
              </w:rPr>
            </w:pPr>
            <w:r w:rsidRPr="007070D0">
              <w:rPr>
                <w:sz w:val="20"/>
                <w:szCs w:val="20"/>
              </w:rPr>
              <w:t xml:space="preserve">Strengthen the capacity of pastoral, SEND and safeguarding teams to deliver early intervention and coordinated support for vulnerable pupils. Autumn 2–Spring 2 </w:t>
            </w:r>
          </w:p>
          <w:p w14:paraId="07C0F3A1" w14:textId="2131F6B9" w:rsidR="007070D0" w:rsidRPr="007070D0" w:rsidRDefault="007070D0">
            <w:pPr>
              <w:pStyle w:val="ListParagraph"/>
              <w:numPr>
                <w:ilvl w:val="0"/>
                <w:numId w:val="26"/>
              </w:numPr>
              <w:rPr>
                <w:sz w:val="20"/>
                <w:szCs w:val="20"/>
              </w:rPr>
            </w:pPr>
            <w:r w:rsidRPr="007070D0">
              <w:rPr>
                <w:sz w:val="20"/>
                <w:szCs w:val="20"/>
              </w:rPr>
              <w:t xml:space="preserve">Ensure staff understand how to use reasonable adjustments and adaptive approaches effectively while maintaining high expectations for all pupils. Autumn 2–Spring 1 </w:t>
            </w:r>
          </w:p>
          <w:p w14:paraId="104F23E2" w14:textId="4A81BB7F" w:rsidR="007070D0" w:rsidRPr="007070D0" w:rsidRDefault="007070D0">
            <w:pPr>
              <w:pStyle w:val="ListParagraph"/>
              <w:numPr>
                <w:ilvl w:val="0"/>
                <w:numId w:val="26"/>
              </w:numPr>
              <w:rPr>
                <w:sz w:val="20"/>
                <w:szCs w:val="20"/>
              </w:rPr>
            </w:pPr>
            <w:r w:rsidRPr="007070D0">
              <w:rPr>
                <w:sz w:val="20"/>
                <w:szCs w:val="20"/>
              </w:rPr>
              <w:t xml:space="preserve">Develop leadership capacity to support and challenge schools where attendance or behaviour outcomes are weak or inconsistent. Autumn 2 onwards </w:t>
            </w:r>
          </w:p>
          <w:p w14:paraId="47205803" w14:textId="14908A1E" w:rsidR="007070D0" w:rsidRPr="007070D0" w:rsidRDefault="007070D0">
            <w:pPr>
              <w:pStyle w:val="ListParagraph"/>
              <w:numPr>
                <w:ilvl w:val="0"/>
                <w:numId w:val="26"/>
              </w:numPr>
              <w:rPr>
                <w:sz w:val="20"/>
                <w:szCs w:val="20"/>
              </w:rPr>
            </w:pPr>
            <w:r w:rsidRPr="007070D0">
              <w:rPr>
                <w:sz w:val="20"/>
                <w:szCs w:val="20"/>
              </w:rPr>
              <w:t xml:space="preserve">Create opportunities for staff to share effective practice, review case studies and learn from successful approaches across the Trust. Spring 1 onwards </w:t>
            </w:r>
          </w:p>
          <w:p w14:paraId="3EDD4CCC" w14:textId="3379229F" w:rsidR="007070D0" w:rsidRPr="007070D0" w:rsidRDefault="007070D0">
            <w:pPr>
              <w:pStyle w:val="ListParagraph"/>
              <w:numPr>
                <w:ilvl w:val="0"/>
                <w:numId w:val="26"/>
              </w:numPr>
              <w:rPr>
                <w:sz w:val="20"/>
                <w:szCs w:val="20"/>
              </w:rPr>
            </w:pPr>
            <w:r w:rsidRPr="007070D0">
              <w:rPr>
                <w:sz w:val="20"/>
                <w:szCs w:val="20"/>
              </w:rPr>
              <w:t xml:space="preserve">Strengthen staff confidence in working constructively with families, particularly where attendance, behaviour or engagement are concerns. Autumn 2–Spring 1 </w:t>
            </w:r>
          </w:p>
          <w:p w14:paraId="4AD8028E" w14:textId="79E70BF0" w:rsidR="007070D0" w:rsidRPr="007070D0" w:rsidRDefault="007070D0">
            <w:pPr>
              <w:pStyle w:val="ListParagraph"/>
              <w:numPr>
                <w:ilvl w:val="0"/>
                <w:numId w:val="26"/>
              </w:numPr>
              <w:rPr>
                <w:sz w:val="20"/>
                <w:szCs w:val="20"/>
              </w:rPr>
            </w:pPr>
            <w:r w:rsidRPr="007070D0">
              <w:rPr>
                <w:sz w:val="20"/>
                <w:szCs w:val="20"/>
              </w:rPr>
              <w:t xml:space="preserve">Build stronger links with external agencies and specialist services, ensuring staff know when and how to access additional support. Autumn 2–Spring 2 </w:t>
            </w:r>
          </w:p>
          <w:p w14:paraId="5BE6D042" w14:textId="60E2418A" w:rsidR="007070D0" w:rsidRPr="007070D0" w:rsidRDefault="007070D0">
            <w:pPr>
              <w:pStyle w:val="ListParagraph"/>
              <w:numPr>
                <w:ilvl w:val="0"/>
                <w:numId w:val="26"/>
              </w:numPr>
              <w:rPr>
                <w:sz w:val="20"/>
                <w:szCs w:val="20"/>
              </w:rPr>
            </w:pPr>
            <w:r w:rsidRPr="007070D0">
              <w:rPr>
                <w:sz w:val="20"/>
                <w:szCs w:val="20"/>
              </w:rPr>
              <w:t xml:space="preserve">Use coaching, supervision and professional dialogue to support staff working with pupils with complex </w:t>
            </w:r>
            <w:r w:rsidRPr="007070D0">
              <w:rPr>
                <w:sz w:val="20"/>
                <w:szCs w:val="20"/>
              </w:rPr>
              <w:lastRenderedPageBreak/>
              <w:t xml:space="preserve">behavioural, emotional or attendance needs. Spring 1–Summer 2 </w:t>
            </w:r>
          </w:p>
          <w:p w14:paraId="01946FC1" w14:textId="40D0698A" w:rsidR="00235DA2" w:rsidRPr="007070D0" w:rsidRDefault="007070D0">
            <w:pPr>
              <w:pStyle w:val="ListParagraph"/>
              <w:numPr>
                <w:ilvl w:val="0"/>
                <w:numId w:val="26"/>
              </w:numPr>
              <w:rPr>
                <w:sz w:val="20"/>
                <w:szCs w:val="20"/>
              </w:rPr>
            </w:pPr>
            <w:proofErr w:type="gramStart"/>
            <w:r w:rsidRPr="007070D0">
              <w:rPr>
                <w:sz w:val="20"/>
                <w:szCs w:val="20"/>
              </w:rPr>
              <w:t>  Ensure</w:t>
            </w:r>
            <w:proofErr w:type="gramEnd"/>
            <w:r w:rsidRPr="007070D0">
              <w:rPr>
                <w:sz w:val="20"/>
                <w:szCs w:val="20"/>
              </w:rPr>
              <w:t xml:space="preserve"> sufficient leadership time, staffing and resources are available to sustain targeted interventions and inclusion work. Autumn 1 onwards</w:t>
            </w:r>
          </w:p>
        </w:tc>
        <w:tc>
          <w:tcPr>
            <w:tcW w:w="2693" w:type="dxa"/>
            <w:shd w:val="clear" w:color="auto" w:fill="FFFFFF" w:themeFill="background1"/>
          </w:tcPr>
          <w:p w14:paraId="1ACB5043" w14:textId="1D84AAC2" w:rsidR="00AC3493" w:rsidRPr="00AC3493" w:rsidRDefault="00AC3493">
            <w:pPr>
              <w:pStyle w:val="ListParagraph"/>
              <w:numPr>
                <w:ilvl w:val="0"/>
                <w:numId w:val="26"/>
              </w:numPr>
              <w:rPr>
                <w:sz w:val="20"/>
                <w:szCs w:val="20"/>
              </w:rPr>
            </w:pPr>
            <w:r w:rsidRPr="00AC3493">
              <w:rPr>
                <w:sz w:val="20"/>
                <w:szCs w:val="20"/>
              </w:rPr>
              <w:lastRenderedPageBreak/>
              <w:t xml:space="preserve">A more consistent and inclusive culture is evident across all schools, with pupils experiencing clear expectations, appropriate support and equitable responses. </w:t>
            </w:r>
          </w:p>
          <w:p w14:paraId="04D2CECB" w14:textId="5A769566" w:rsidR="00AC3493" w:rsidRPr="00AC3493" w:rsidRDefault="00AC3493">
            <w:pPr>
              <w:pStyle w:val="ListParagraph"/>
              <w:numPr>
                <w:ilvl w:val="0"/>
                <w:numId w:val="26"/>
              </w:numPr>
              <w:rPr>
                <w:sz w:val="20"/>
                <w:szCs w:val="20"/>
              </w:rPr>
            </w:pPr>
            <w:r w:rsidRPr="00AC3493">
              <w:rPr>
                <w:sz w:val="20"/>
                <w:szCs w:val="20"/>
              </w:rPr>
              <w:t xml:space="preserve">Attendance improves </w:t>
            </w:r>
            <w:r w:rsidRPr="00AC3493">
              <w:rPr>
                <w:sz w:val="20"/>
                <w:szCs w:val="20"/>
              </w:rPr>
              <w:lastRenderedPageBreak/>
              <w:t xml:space="preserve">overall, with reductions in persistent and severe absence, particularly for vulnerable groups. </w:t>
            </w:r>
          </w:p>
          <w:p w14:paraId="2653FAEB" w14:textId="5F923CD0" w:rsidR="00AC3493" w:rsidRPr="00AC3493" w:rsidRDefault="00AC3493">
            <w:pPr>
              <w:pStyle w:val="ListParagraph"/>
              <w:numPr>
                <w:ilvl w:val="0"/>
                <w:numId w:val="26"/>
              </w:numPr>
              <w:rPr>
                <w:sz w:val="20"/>
                <w:szCs w:val="20"/>
              </w:rPr>
            </w:pPr>
            <w:r w:rsidRPr="00AC3493">
              <w:rPr>
                <w:sz w:val="20"/>
                <w:szCs w:val="20"/>
              </w:rPr>
              <w:t xml:space="preserve">Behaviour outcomes improve, with fewer repeated incidents, suspensions and exclusions and stronger pupil engagement in learning. </w:t>
            </w:r>
          </w:p>
          <w:p w14:paraId="7ECDD38C" w14:textId="677B7A49" w:rsidR="00AC3493" w:rsidRPr="00AC3493" w:rsidRDefault="00AC3493">
            <w:pPr>
              <w:pStyle w:val="ListParagraph"/>
              <w:numPr>
                <w:ilvl w:val="0"/>
                <w:numId w:val="26"/>
              </w:numPr>
              <w:rPr>
                <w:sz w:val="20"/>
                <w:szCs w:val="20"/>
              </w:rPr>
            </w:pPr>
            <w:r w:rsidRPr="00AC3493">
              <w:rPr>
                <w:sz w:val="20"/>
                <w:szCs w:val="20"/>
              </w:rPr>
              <w:t xml:space="preserve">Leaders use attendance, behaviour, SEND and safeguarding data more effectively to identify need early and intervene promptly. </w:t>
            </w:r>
          </w:p>
          <w:p w14:paraId="39399B52" w14:textId="13D754EE" w:rsidR="00AC3493" w:rsidRPr="00AC3493" w:rsidRDefault="00AC3493">
            <w:pPr>
              <w:pStyle w:val="ListParagraph"/>
              <w:numPr>
                <w:ilvl w:val="0"/>
                <w:numId w:val="26"/>
              </w:numPr>
              <w:rPr>
                <w:sz w:val="20"/>
                <w:szCs w:val="20"/>
              </w:rPr>
            </w:pPr>
            <w:r w:rsidRPr="00AC3493">
              <w:rPr>
                <w:sz w:val="20"/>
                <w:szCs w:val="20"/>
              </w:rPr>
              <w:t xml:space="preserve">Vulnerable pupils receive more timely, coordinated and targeted support, reducing barriers to attendance, </w:t>
            </w:r>
            <w:r w:rsidRPr="00AC3493">
              <w:rPr>
                <w:sz w:val="20"/>
                <w:szCs w:val="20"/>
              </w:rPr>
              <w:lastRenderedPageBreak/>
              <w:t xml:space="preserve">behaviour and participation. </w:t>
            </w:r>
          </w:p>
          <w:p w14:paraId="72085D32" w14:textId="496D250D" w:rsidR="00AC3493" w:rsidRPr="00AC3493" w:rsidRDefault="00AC3493">
            <w:pPr>
              <w:pStyle w:val="ListParagraph"/>
              <w:numPr>
                <w:ilvl w:val="0"/>
                <w:numId w:val="26"/>
              </w:numPr>
              <w:rPr>
                <w:sz w:val="20"/>
                <w:szCs w:val="20"/>
              </w:rPr>
            </w:pPr>
            <w:r w:rsidRPr="00AC3493">
              <w:rPr>
                <w:sz w:val="20"/>
                <w:szCs w:val="20"/>
              </w:rPr>
              <w:t xml:space="preserve">Staff demonstrate greater confidence and consistency in using inclusive, relational and adaptive approaches. </w:t>
            </w:r>
          </w:p>
          <w:p w14:paraId="45EC4126" w14:textId="083126AB" w:rsidR="00AC3493" w:rsidRPr="00AC3493" w:rsidRDefault="00AC3493">
            <w:pPr>
              <w:pStyle w:val="ListParagraph"/>
              <w:numPr>
                <w:ilvl w:val="0"/>
                <w:numId w:val="26"/>
              </w:numPr>
              <w:rPr>
                <w:sz w:val="20"/>
                <w:szCs w:val="20"/>
              </w:rPr>
            </w:pPr>
            <w:r w:rsidRPr="00AC3493">
              <w:rPr>
                <w:sz w:val="20"/>
                <w:szCs w:val="20"/>
              </w:rPr>
              <w:t xml:space="preserve">Reasonable adjustments are used more effectively, enabling pupils with SEND and additional needs to access learning and school life successfully. </w:t>
            </w:r>
          </w:p>
          <w:p w14:paraId="138C1D8F" w14:textId="5F926B85" w:rsidR="00AC3493" w:rsidRPr="00AC3493" w:rsidRDefault="00AC3493">
            <w:pPr>
              <w:pStyle w:val="ListParagraph"/>
              <w:numPr>
                <w:ilvl w:val="0"/>
                <w:numId w:val="26"/>
              </w:numPr>
              <w:rPr>
                <w:sz w:val="20"/>
                <w:szCs w:val="20"/>
              </w:rPr>
            </w:pPr>
            <w:r w:rsidRPr="00AC3493">
              <w:rPr>
                <w:sz w:val="20"/>
                <w:szCs w:val="20"/>
              </w:rPr>
              <w:t xml:space="preserve">Families experience clearer, earlier and more constructive communication, leading to stronger partnership and engagement. </w:t>
            </w:r>
          </w:p>
          <w:p w14:paraId="0156A6C2" w14:textId="0DC28375" w:rsidR="00AC3493" w:rsidRPr="00AC3493" w:rsidRDefault="00AC3493">
            <w:pPr>
              <w:pStyle w:val="ListParagraph"/>
              <w:numPr>
                <w:ilvl w:val="0"/>
                <w:numId w:val="26"/>
              </w:numPr>
              <w:rPr>
                <w:sz w:val="20"/>
                <w:szCs w:val="20"/>
              </w:rPr>
            </w:pPr>
            <w:r w:rsidRPr="00AC3493">
              <w:rPr>
                <w:sz w:val="20"/>
                <w:szCs w:val="20"/>
              </w:rPr>
              <w:t xml:space="preserve">External agency support is accessed more effectively and </w:t>
            </w:r>
            <w:r w:rsidRPr="00AC3493">
              <w:rPr>
                <w:sz w:val="20"/>
                <w:szCs w:val="20"/>
              </w:rPr>
              <w:lastRenderedPageBreak/>
              <w:t xml:space="preserve">at the right time, resulting in more coordinated provision for pupils with complex needs. </w:t>
            </w:r>
          </w:p>
          <w:p w14:paraId="74480F9B" w14:textId="289A7A05" w:rsidR="00AC3493" w:rsidRPr="00AC3493" w:rsidRDefault="00AC3493">
            <w:pPr>
              <w:pStyle w:val="ListParagraph"/>
              <w:numPr>
                <w:ilvl w:val="0"/>
                <w:numId w:val="26"/>
              </w:numPr>
              <w:rPr>
                <w:sz w:val="20"/>
                <w:szCs w:val="20"/>
              </w:rPr>
            </w:pPr>
            <w:r w:rsidRPr="00AC3493">
              <w:rPr>
                <w:sz w:val="20"/>
                <w:szCs w:val="20"/>
              </w:rPr>
              <w:t xml:space="preserve">Variation in attendance and behaviour outcomes between schools and pupil groups is reduced. </w:t>
            </w:r>
          </w:p>
          <w:p w14:paraId="0B8B90D1" w14:textId="0E6F36FD" w:rsidR="00AC3493" w:rsidRPr="00AC3493" w:rsidRDefault="00AC3493">
            <w:pPr>
              <w:pStyle w:val="ListParagraph"/>
              <w:numPr>
                <w:ilvl w:val="0"/>
                <w:numId w:val="26"/>
              </w:numPr>
              <w:rPr>
                <w:sz w:val="20"/>
                <w:szCs w:val="20"/>
              </w:rPr>
            </w:pPr>
            <w:r w:rsidRPr="00AC3493">
              <w:rPr>
                <w:sz w:val="20"/>
                <w:szCs w:val="20"/>
              </w:rPr>
              <w:t xml:space="preserve">Pupils report feeling safe, supported, understood and included, contributing to stronger belonging and readiness to learn. </w:t>
            </w:r>
          </w:p>
          <w:p w14:paraId="48F33834" w14:textId="043F6956" w:rsidR="00606F07" w:rsidRPr="00AC3493" w:rsidRDefault="00AC3493">
            <w:pPr>
              <w:pStyle w:val="ListParagraph"/>
              <w:numPr>
                <w:ilvl w:val="0"/>
                <w:numId w:val="27"/>
              </w:numPr>
              <w:rPr>
                <w:sz w:val="20"/>
                <w:szCs w:val="20"/>
              </w:rPr>
            </w:pPr>
            <w:proofErr w:type="gramStart"/>
            <w:r w:rsidRPr="00AC3493">
              <w:rPr>
                <w:sz w:val="20"/>
                <w:szCs w:val="20"/>
              </w:rPr>
              <w:t>  Trust</w:t>
            </w:r>
            <w:proofErr w:type="gramEnd"/>
            <w:r w:rsidRPr="00AC3493">
              <w:rPr>
                <w:sz w:val="20"/>
                <w:szCs w:val="20"/>
              </w:rPr>
              <w:t xml:space="preserve"> and school leaders can demonstrate clear evidence that inclusive practice is having a positive impact on attendance, behaviour, engagement and pupil outcomes.</w:t>
            </w:r>
          </w:p>
        </w:tc>
      </w:tr>
      <w:tr w:rsidR="00AC3493" w:rsidRPr="00973A99" w14:paraId="059A7789" w14:textId="77777777" w:rsidTr="1C642045">
        <w:tc>
          <w:tcPr>
            <w:tcW w:w="2411" w:type="dxa"/>
          </w:tcPr>
          <w:p w14:paraId="1EE1FA59" w14:textId="71130448" w:rsidR="00AC3493" w:rsidRPr="3A0FD08C" w:rsidRDefault="00AC3493" w:rsidP="009F7F1F">
            <w:pPr>
              <w:pStyle w:val="NormalWeb"/>
              <w:spacing w:before="0" w:beforeAutospacing="0" w:after="0" w:afterAutospacing="0" w:line="216" w:lineRule="auto"/>
              <w:rPr>
                <w:rFonts w:asciiTheme="minorHAnsi" w:eastAsiaTheme="minorEastAsia" w:hAnsiTheme="minorHAnsi" w:cstheme="minorBidi"/>
                <w:b/>
                <w:bCs/>
                <w:color w:val="1F3864" w:themeColor="accent1" w:themeShade="80"/>
                <w:sz w:val="20"/>
                <w:szCs w:val="20"/>
                <w:lang w:val="en-US"/>
              </w:rPr>
            </w:pPr>
            <w:r>
              <w:rPr>
                <w:rFonts w:eastAsiaTheme="minorEastAsia"/>
                <w:b/>
                <w:bCs/>
                <w:color w:val="1F3864" w:themeColor="accent1" w:themeShade="80"/>
                <w:sz w:val="20"/>
                <w:szCs w:val="20"/>
                <w:lang w:val="en-US"/>
              </w:rPr>
              <w:lastRenderedPageBreak/>
              <w:t>4B</w:t>
            </w:r>
            <w:r w:rsidR="00C13876">
              <w:rPr>
                <w:rFonts w:eastAsiaTheme="minorEastAsia"/>
                <w:b/>
                <w:bCs/>
                <w:color w:val="1F3864" w:themeColor="accent1" w:themeShade="80"/>
                <w:sz w:val="20"/>
                <w:szCs w:val="20"/>
                <w:lang w:val="en-US"/>
              </w:rPr>
              <w:t xml:space="preserve">. </w:t>
            </w:r>
            <w:r w:rsidRPr="3A0FD08C">
              <w:rPr>
                <w:rFonts w:eastAsiaTheme="minorEastAsia"/>
                <w:b/>
                <w:bCs/>
                <w:color w:val="1F3864" w:themeColor="accent1" w:themeShade="80"/>
                <w:sz w:val="20"/>
                <w:szCs w:val="20"/>
                <w:lang w:val="en-US"/>
              </w:rPr>
              <w:t xml:space="preserve">Develop a clear and relational approach to digital </w:t>
            </w:r>
            <w:proofErr w:type="spellStart"/>
            <w:r w:rsidRPr="3A0FD08C">
              <w:rPr>
                <w:rFonts w:eastAsiaTheme="minorEastAsia"/>
                <w:b/>
                <w:bCs/>
                <w:color w:val="1F3864" w:themeColor="accent1" w:themeShade="80"/>
                <w:sz w:val="20"/>
                <w:szCs w:val="20"/>
                <w:lang w:val="en-US"/>
              </w:rPr>
              <w:t>behaviour</w:t>
            </w:r>
            <w:proofErr w:type="spellEnd"/>
            <w:r w:rsidRPr="3A0FD08C">
              <w:rPr>
                <w:rFonts w:eastAsiaTheme="minorEastAsia"/>
                <w:b/>
                <w:bCs/>
                <w:color w:val="1F3864" w:themeColor="accent1" w:themeShade="80"/>
                <w:sz w:val="20"/>
                <w:szCs w:val="20"/>
                <w:lang w:val="en-US"/>
              </w:rPr>
              <w:t xml:space="preserve">, </w:t>
            </w:r>
            <w:r w:rsidRPr="3A0FD08C">
              <w:rPr>
                <w:rFonts w:eastAsiaTheme="minorEastAsia"/>
                <w:b/>
                <w:bCs/>
                <w:color w:val="1F3864" w:themeColor="accent1" w:themeShade="80"/>
                <w:sz w:val="20"/>
                <w:szCs w:val="20"/>
                <w:lang w:val="en-US"/>
              </w:rPr>
              <w:lastRenderedPageBreak/>
              <w:t>including mobile phone use</w:t>
            </w:r>
          </w:p>
        </w:tc>
        <w:tc>
          <w:tcPr>
            <w:tcW w:w="4961" w:type="dxa"/>
            <w:shd w:val="clear" w:color="auto" w:fill="FFFFFF" w:themeFill="background1"/>
          </w:tcPr>
          <w:p w14:paraId="03E6D2A8" w14:textId="77777777" w:rsidR="00AC3493" w:rsidRDefault="00C13876" w:rsidP="00606F07">
            <w:pPr>
              <w:rPr>
                <w:b/>
                <w:bCs/>
                <w:sz w:val="24"/>
                <w:szCs w:val="24"/>
              </w:rPr>
            </w:pPr>
            <w:r>
              <w:rPr>
                <w:b/>
                <w:bCs/>
                <w:sz w:val="24"/>
                <w:szCs w:val="24"/>
              </w:rPr>
              <w:lastRenderedPageBreak/>
              <w:t xml:space="preserve">Achieving clarity </w:t>
            </w:r>
          </w:p>
          <w:p w14:paraId="1A6A7CCA" w14:textId="68418C0B" w:rsidR="00374B0A" w:rsidRPr="00CD2310" w:rsidRDefault="00374B0A">
            <w:pPr>
              <w:pStyle w:val="ListParagraph"/>
              <w:numPr>
                <w:ilvl w:val="0"/>
                <w:numId w:val="27"/>
              </w:numPr>
              <w:rPr>
                <w:sz w:val="24"/>
                <w:szCs w:val="24"/>
              </w:rPr>
            </w:pPr>
            <w:r w:rsidRPr="00CD2310">
              <w:rPr>
                <w:sz w:val="24"/>
                <w:szCs w:val="24"/>
              </w:rPr>
              <w:lastRenderedPageBreak/>
              <w:t xml:space="preserve">Define and communicate a clear Trust-wide approach to digital behaviour, including expectations around mobile phone use, online conduct and responsible technology use. Autumn 1 </w:t>
            </w:r>
          </w:p>
          <w:p w14:paraId="02421858" w14:textId="02C1AEB7" w:rsidR="00374B0A" w:rsidRPr="00CD2310" w:rsidRDefault="00374B0A">
            <w:pPr>
              <w:pStyle w:val="ListParagraph"/>
              <w:numPr>
                <w:ilvl w:val="0"/>
                <w:numId w:val="27"/>
              </w:numPr>
              <w:rPr>
                <w:sz w:val="24"/>
                <w:szCs w:val="24"/>
              </w:rPr>
            </w:pPr>
            <w:r w:rsidRPr="00CD2310">
              <w:rPr>
                <w:sz w:val="24"/>
                <w:szCs w:val="24"/>
              </w:rPr>
              <w:t xml:space="preserve">Establish a shared understanding that responses to digital behaviour should be relational, educative and proportionate, while maintaining clear boundaries and expectations. Autumn 1 </w:t>
            </w:r>
          </w:p>
          <w:p w14:paraId="3CAC9BF8" w14:textId="7D8CBB4B" w:rsidR="00374B0A" w:rsidRPr="00CD2310" w:rsidRDefault="00374B0A">
            <w:pPr>
              <w:pStyle w:val="ListParagraph"/>
              <w:numPr>
                <w:ilvl w:val="0"/>
                <w:numId w:val="27"/>
              </w:numPr>
              <w:rPr>
                <w:sz w:val="24"/>
                <w:szCs w:val="24"/>
              </w:rPr>
            </w:pPr>
            <w:r w:rsidRPr="00CD2310">
              <w:rPr>
                <w:sz w:val="24"/>
                <w:szCs w:val="24"/>
              </w:rPr>
              <w:t xml:space="preserve">Clarify what constitutes appropriate and inappropriate digital behaviour, including messaging, social media use, recording, sharing images and online interactions between pupils. Autumn 1–2 </w:t>
            </w:r>
          </w:p>
          <w:p w14:paraId="44E8552F" w14:textId="07649F7D" w:rsidR="00374B0A" w:rsidRPr="00CD2310" w:rsidRDefault="00374B0A">
            <w:pPr>
              <w:pStyle w:val="ListParagraph"/>
              <w:numPr>
                <w:ilvl w:val="0"/>
                <w:numId w:val="27"/>
              </w:numPr>
              <w:rPr>
                <w:sz w:val="24"/>
                <w:szCs w:val="24"/>
              </w:rPr>
            </w:pPr>
            <w:r w:rsidRPr="00CD2310">
              <w:rPr>
                <w:sz w:val="24"/>
                <w:szCs w:val="24"/>
              </w:rPr>
              <w:t xml:space="preserve">Agree consistent expectations for mobile phone use during the school day, including storage, access, sanctions and any agreed exceptions. Autumn 1 </w:t>
            </w:r>
          </w:p>
          <w:p w14:paraId="2018BF9F" w14:textId="5917BAFE" w:rsidR="00374B0A" w:rsidRPr="00CD2310" w:rsidRDefault="00374B0A">
            <w:pPr>
              <w:pStyle w:val="ListParagraph"/>
              <w:numPr>
                <w:ilvl w:val="0"/>
                <w:numId w:val="27"/>
              </w:numPr>
              <w:rPr>
                <w:sz w:val="24"/>
                <w:szCs w:val="24"/>
              </w:rPr>
            </w:pPr>
            <w:r w:rsidRPr="00CD2310">
              <w:rPr>
                <w:sz w:val="24"/>
                <w:szCs w:val="24"/>
              </w:rPr>
              <w:t xml:space="preserve">Ensure staff understand how digital behaviour links to safeguarding, behaviour, bullying and child-on-child abuse, and when concerns should be escalated. Autumn 1–2 </w:t>
            </w:r>
          </w:p>
          <w:p w14:paraId="707BFE8A" w14:textId="3A15431A" w:rsidR="00374B0A" w:rsidRPr="00CD2310" w:rsidRDefault="00374B0A">
            <w:pPr>
              <w:pStyle w:val="ListParagraph"/>
              <w:numPr>
                <w:ilvl w:val="0"/>
                <w:numId w:val="27"/>
              </w:numPr>
              <w:rPr>
                <w:sz w:val="24"/>
                <w:szCs w:val="24"/>
              </w:rPr>
            </w:pPr>
            <w:r w:rsidRPr="00CD2310">
              <w:rPr>
                <w:sz w:val="24"/>
                <w:szCs w:val="24"/>
              </w:rPr>
              <w:t xml:space="preserve">Define expectations for how schools will teach digital responsibility, including respectful communication, privacy, consent and the impact of online behaviour. Autumn 2 </w:t>
            </w:r>
          </w:p>
          <w:p w14:paraId="5FE0F4C8" w14:textId="4063634C" w:rsidR="00374B0A" w:rsidRPr="00CD2310" w:rsidRDefault="00374B0A">
            <w:pPr>
              <w:pStyle w:val="ListParagraph"/>
              <w:numPr>
                <w:ilvl w:val="0"/>
                <w:numId w:val="27"/>
              </w:numPr>
              <w:rPr>
                <w:sz w:val="24"/>
                <w:szCs w:val="24"/>
              </w:rPr>
            </w:pPr>
            <w:r w:rsidRPr="00CD2310">
              <w:rPr>
                <w:sz w:val="24"/>
                <w:szCs w:val="24"/>
              </w:rPr>
              <w:lastRenderedPageBreak/>
              <w:t xml:space="preserve">Clarify the roles and responsibilities of leaders, teachers, pastoral staff and safeguarding teams in responding to digital incidents. Autumn 1–2 </w:t>
            </w:r>
          </w:p>
          <w:p w14:paraId="541B9836" w14:textId="6293A67C" w:rsidR="00374B0A" w:rsidRPr="00CD2310" w:rsidRDefault="00374B0A">
            <w:pPr>
              <w:pStyle w:val="ListParagraph"/>
              <w:numPr>
                <w:ilvl w:val="0"/>
                <w:numId w:val="27"/>
              </w:numPr>
              <w:rPr>
                <w:sz w:val="24"/>
                <w:szCs w:val="24"/>
              </w:rPr>
            </w:pPr>
            <w:r w:rsidRPr="00CD2310">
              <w:rPr>
                <w:sz w:val="24"/>
                <w:szCs w:val="24"/>
              </w:rPr>
              <w:t xml:space="preserve">Establish clear expectations for engaging and educating families, including communication about mobile phone expectations, online risks and how parents can support responsible use. Autumn 2 </w:t>
            </w:r>
          </w:p>
          <w:p w14:paraId="3CC6C1A7" w14:textId="48E214F2" w:rsidR="00C13876" w:rsidRPr="00CD2310" w:rsidRDefault="00374B0A">
            <w:pPr>
              <w:pStyle w:val="ListParagraph"/>
              <w:numPr>
                <w:ilvl w:val="0"/>
                <w:numId w:val="27"/>
              </w:numPr>
              <w:rPr>
                <w:sz w:val="24"/>
                <w:szCs w:val="24"/>
              </w:rPr>
            </w:pPr>
            <w:r w:rsidRPr="00CD2310">
              <w:rPr>
                <w:sz w:val="24"/>
                <w:szCs w:val="24"/>
              </w:rPr>
              <w:t>Agree how digital behaviour incidents will be recorded, monitored and reviewed, enabling leaders to identify patterns and respond strategically. Autumn 2 onwards</w:t>
            </w:r>
          </w:p>
          <w:p w14:paraId="0343CDDB" w14:textId="77777777" w:rsidR="00CD2310" w:rsidRDefault="00CD2310" w:rsidP="00CD2310">
            <w:pPr>
              <w:ind w:left="360"/>
              <w:rPr>
                <w:sz w:val="24"/>
                <w:szCs w:val="24"/>
              </w:rPr>
            </w:pPr>
          </w:p>
          <w:p w14:paraId="4BA6DF05" w14:textId="77777777" w:rsidR="00C13876" w:rsidRDefault="00C13876" w:rsidP="00CD2310">
            <w:pPr>
              <w:rPr>
                <w:b/>
                <w:bCs/>
                <w:sz w:val="24"/>
                <w:szCs w:val="24"/>
              </w:rPr>
            </w:pPr>
            <w:r w:rsidRPr="00CD2310">
              <w:rPr>
                <w:b/>
                <w:bCs/>
                <w:sz w:val="24"/>
                <w:szCs w:val="24"/>
              </w:rPr>
              <w:t xml:space="preserve">Achieving </w:t>
            </w:r>
            <w:r w:rsidR="001568C4" w:rsidRPr="00CD2310">
              <w:rPr>
                <w:b/>
                <w:bCs/>
                <w:sz w:val="24"/>
                <w:szCs w:val="24"/>
              </w:rPr>
              <w:t xml:space="preserve">consistency </w:t>
            </w:r>
          </w:p>
          <w:p w14:paraId="6CB6F33C" w14:textId="77777777" w:rsidR="00CD2310" w:rsidRDefault="00CD2310" w:rsidP="00CD2310">
            <w:pPr>
              <w:rPr>
                <w:b/>
                <w:bCs/>
                <w:sz w:val="24"/>
                <w:szCs w:val="24"/>
              </w:rPr>
            </w:pPr>
          </w:p>
          <w:p w14:paraId="49C8663D" w14:textId="6495605E" w:rsidR="001E3E85" w:rsidRPr="001E3E85" w:rsidRDefault="001E3E85">
            <w:pPr>
              <w:pStyle w:val="ListParagraph"/>
              <w:numPr>
                <w:ilvl w:val="0"/>
                <w:numId w:val="27"/>
              </w:numPr>
              <w:rPr>
                <w:sz w:val="24"/>
                <w:szCs w:val="24"/>
              </w:rPr>
            </w:pPr>
            <w:r w:rsidRPr="001E3E85">
              <w:rPr>
                <w:sz w:val="24"/>
                <w:szCs w:val="24"/>
              </w:rPr>
              <w:t xml:space="preserve">Implement agreed Trust-wide expectations for digital behaviour and mobile phone use so that pupils experience clear and consistent boundaries across all schools. Autumn 2–Summer 2 </w:t>
            </w:r>
          </w:p>
          <w:p w14:paraId="2807045C" w14:textId="5B92FA13" w:rsidR="001E3E85" w:rsidRPr="001E3E85" w:rsidRDefault="001E3E85">
            <w:pPr>
              <w:pStyle w:val="ListParagraph"/>
              <w:numPr>
                <w:ilvl w:val="0"/>
                <w:numId w:val="27"/>
              </w:numPr>
              <w:rPr>
                <w:sz w:val="24"/>
                <w:szCs w:val="24"/>
              </w:rPr>
            </w:pPr>
            <w:r w:rsidRPr="001E3E85">
              <w:rPr>
                <w:sz w:val="24"/>
                <w:szCs w:val="24"/>
              </w:rPr>
              <w:t xml:space="preserve">Ensure staff respond to digital incidents using a relational, educative and proportionate approach, while applying agreed consequences consistently. Autumn 2 onwards </w:t>
            </w:r>
          </w:p>
          <w:p w14:paraId="303EFADD" w14:textId="439DC430" w:rsidR="001E3E85" w:rsidRPr="001E3E85" w:rsidRDefault="001E3E85">
            <w:pPr>
              <w:pStyle w:val="ListParagraph"/>
              <w:numPr>
                <w:ilvl w:val="0"/>
                <w:numId w:val="27"/>
              </w:numPr>
              <w:rPr>
                <w:sz w:val="24"/>
                <w:szCs w:val="24"/>
              </w:rPr>
            </w:pPr>
            <w:r w:rsidRPr="001E3E85">
              <w:rPr>
                <w:sz w:val="24"/>
                <w:szCs w:val="24"/>
              </w:rPr>
              <w:lastRenderedPageBreak/>
              <w:t xml:space="preserve">Embed consistent routines for the storage, access and use of mobile phones during the school day, including agreed exceptions where appropriate. Autumn 2 </w:t>
            </w:r>
          </w:p>
          <w:p w14:paraId="7B2AC806" w14:textId="21DA35DA" w:rsidR="001E3E85" w:rsidRPr="001E3E85" w:rsidRDefault="001E3E85">
            <w:pPr>
              <w:pStyle w:val="ListParagraph"/>
              <w:numPr>
                <w:ilvl w:val="0"/>
                <w:numId w:val="27"/>
              </w:numPr>
              <w:rPr>
                <w:sz w:val="24"/>
                <w:szCs w:val="24"/>
              </w:rPr>
            </w:pPr>
            <w:r w:rsidRPr="001E3E85">
              <w:rPr>
                <w:sz w:val="24"/>
                <w:szCs w:val="24"/>
              </w:rPr>
              <w:t xml:space="preserve">Use common approaches to teaching digital responsibility, respectful online communication, privacy and consent across the curriculum and wider school provision. Autumn 2–Summer 2 </w:t>
            </w:r>
          </w:p>
          <w:p w14:paraId="334882EB" w14:textId="09F7A882" w:rsidR="001E3E85" w:rsidRPr="001E3E85" w:rsidRDefault="001E3E85">
            <w:pPr>
              <w:pStyle w:val="ListParagraph"/>
              <w:numPr>
                <w:ilvl w:val="0"/>
                <w:numId w:val="27"/>
              </w:numPr>
              <w:rPr>
                <w:sz w:val="24"/>
                <w:szCs w:val="24"/>
              </w:rPr>
            </w:pPr>
            <w:r w:rsidRPr="001E3E85">
              <w:rPr>
                <w:sz w:val="24"/>
                <w:szCs w:val="24"/>
              </w:rPr>
              <w:t xml:space="preserve">Ensure digital behaviour concerns are recorded and monitored consistently, enabling leaders to identify patterns, repeat incidents and emerging safeguarding concerns. Autumn 2 onwards </w:t>
            </w:r>
          </w:p>
          <w:p w14:paraId="7FD34B35" w14:textId="76B66003" w:rsidR="001E3E85" w:rsidRPr="001E3E85" w:rsidRDefault="001E3E85">
            <w:pPr>
              <w:pStyle w:val="ListParagraph"/>
              <w:numPr>
                <w:ilvl w:val="0"/>
                <w:numId w:val="27"/>
              </w:numPr>
              <w:rPr>
                <w:sz w:val="24"/>
                <w:szCs w:val="24"/>
              </w:rPr>
            </w:pPr>
            <w:r w:rsidRPr="001E3E85">
              <w:rPr>
                <w:sz w:val="24"/>
                <w:szCs w:val="24"/>
              </w:rPr>
              <w:t xml:space="preserve">Use regular case reviews and professional dialogue to improve consistency in how staff respond to online bullying, inappropriate messaging, recording and image sharing. Spring 1 onwards </w:t>
            </w:r>
          </w:p>
          <w:p w14:paraId="67F92849" w14:textId="50BD9EDB" w:rsidR="001E3E85" w:rsidRPr="001E3E85" w:rsidRDefault="001E3E85">
            <w:pPr>
              <w:pStyle w:val="ListParagraph"/>
              <w:numPr>
                <w:ilvl w:val="0"/>
                <w:numId w:val="27"/>
              </w:numPr>
              <w:rPr>
                <w:sz w:val="24"/>
                <w:szCs w:val="24"/>
              </w:rPr>
            </w:pPr>
            <w:r w:rsidRPr="001E3E85">
              <w:rPr>
                <w:sz w:val="24"/>
                <w:szCs w:val="24"/>
              </w:rPr>
              <w:t xml:space="preserve">Ensure safeguarding, behaviour and pastoral systems work together consistently when responding to digital incidents involving risk or child-on-child abuse. Autumn 2–Summer 2 </w:t>
            </w:r>
          </w:p>
          <w:p w14:paraId="5C8B786C" w14:textId="47CC3472" w:rsidR="001E3E85" w:rsidRPr="001E3E85" w:rsidRDefault="001E3E85">
            <w:pPr>
              <w:pStyle w:val="ListParagraph"/>
              <w:numPr>
                <w:ilvl w:val="0"/>
                <w:numId w:val="27"/>
              </w:numPr>
              <w:rPr>
                <w:sz w:val="24"/>
                <w:szCs w:val="24"/>
              </w:rPr>
            </w:pPr>
            <w:r w:rsidRPr="001E3E85">
              <w:rPr>
                <w:sz w:val="24"/>
                <w:szCs w:val="24"/>
              </w:rPr>
              <w:t xml:space="preserve">Provide families with consistent messages and guidance about mobile </w:t>
            </w:r>
            <w:r w:rsidRPr="001E3E85">
              <w:rPr>
                <w:sz w:val="24"/>
                <w:szCs w:val="24"/>
              </w:rPr>
              <w:lastRenderedPageBreak/>
              <w:t xml:space="preserve">phone expectations and responsible digital behaviour. Autumn 2 onwards </w:t>
            </w:r>
          </w:p>
          <w:p w14:paraId="6D97A365" w14:textId="24B158AB" w:rsidR="001E3E85" w:rsidRPr="001E3E85" w:rsidRDefault="001E3E85">
            <w:pPr>
              <w:pStyle w:val="ListParagraph"/>
              <w:numPr>
                <w:ilvl w:val="0"/>
                <w:numId w:val="27"/>
              </w:numPr>
              <w:rPr>
                <w:sz w:val="24"/>
                <w:szCs w:val="24"/>
              </w:rPr>
            </w:pPr>
            <w:r w:rsidRPr="001E3E85">
              <w:rPr>
                <w:sz w:val="24"/>
                <w:szCs w:val="24"/>
              </w:rPr>
              <w:t xml:space="preserve">Review implementation across schools through monitoring, pupil voice and staff feedback, identifying where further support or clarification is needed. Termly </w:t>
            </w:r>
          </w:p>
          <w:p w14:paraId="5E4DFCA0" w14:textId="1860687C" w:rsidR="00CD2310" w:rsidRPr="001E3E85" w:rsidRDefault="001E3E85">
            <w:pPr>
              <w:pStyle w:val="ListParagraph"/>
              <w:numPr>
                <w:ilvl w:val="0"/>
                <w:numId w:val="28"/>
              </w:numPr>
              <w:rPr>
                <w:b/>
                <w:bCs/>
                <w:sz w:val="24"/>
                <w:szCs w:val="24"/>
              </w:rPr>
            </w:pPr>
            <w:r w:rsidRPr="001E3E85">
              <w:rPr>
                <w:sz w:val="24"/>
                <w:szCs w:val="24"/>
              </w:rPr>
              <w:t>Evaluate patterns in digital behaviour and refine Trust-wide expectations where necessary to maintain a consistent, proportionate and educative approach. Spring 2–Summer 2</w:t>
            </w:r>
          </w:p>
        </w:tc>
        <w:tc>
          <w:tcPr>
            <w:tcW w:w="4536" w:type="dxa"/>
            <w:shd w:val="clear" w:color="auto" w:fill="FFFFFF" w:themeFill="background1"/>
          </w:tcPr>
          <w:p w14:paraId="7FE62EAF" w14:textId="77777777" w:rsidR="001E3E85" w:rsidRDefault="001568C4" w:rsidP="00AE3113">
            <w:pPr>
              <w:rPr>
                <w:b/>
                <w:bCs/>
                <w:sz w:val="24"/>
                <w:szCs w:val="24"/>
              </w:rPr>
            </w:pPr>
            <w:r>
              <w:rPr>
                <w:b/>
                <w:bCs/>
                <w:sz w:val="24"/>
                <w:szCs w:val="24"/>
              </w:rPr>
              <w:lastRenderedPageBreak/>
              <w:t>Achieving capacity</w:t>
            </w:r>
          </w:p>
          <w:p w14:paraId="75ADB859" w14:textId="77777777" w:rsidR="001E3E85" w:rsidRDefault="001E3E85" w:rsidP="00AE3113">
            <w:pPr>
              <w:rPr>
                <w:b/>
                <w:bCs/>
                <w:sz w:val="24"/>
                <w:szCs w:val="24"/>
              </w:rPr>
            </w:pPr>
          </w:p>
          <w:p w14:paraId="28682739" w14:textId="039326EC" w:rsidR="00043D16" w:rsidRPr="00043D16" w:rsidRDefault="00043D16">
            <w:pPr>
              <w:pStyle w:val="ListParagraph"/>
              <w:numPr>
                <w:ilvl w:val="0"/>
                <w:numId w:val="28"/>
              </w:numPr>
              <w:rPr>
                <w:sz w:val="24"/>
                <w:szCs w:val="24"/>
              </w:rPr>
            </w:pPr>
            <w:r w:rsidRPr="00043D16">
              <w:rPr>
                <w:sz w:val="24"/>
                <w:szCs w:val="24"/>
              </w:rPr>
              <w:t xml:space="preserve">Provide staff training on the Trust’s relational and educative approach to digital behaviour, including mobile phone use and online conduct. Autumn 1–2 </w:t>
            </w:r>
          </w:p>
          <w:p w14:paraId="3EB57732" w14:textId="74482070" w:rsidR="00043D16" w:rsidRPr="00043D16" w:rsidRDefault="00043D16">
            <w:pPr>
              <w:pStyle w:val="ListParagraph"/>
              <w:numPr>
                <w:ilvl w:val="0"/>
                <w:numId w:val="28"/>
              </w:numPr>
              <w:rPr>
                <w:sz w:val="24"/>
                <w:szCs w:val="24"/>
              </w:rPr>
            </w:pPr>
            <w:r w:rsidRPr="00043D16">
              <w:rPr>
                <w:sz w:val="24"/>
                <w:szCs w:val="24"/>
              </w:rPr>
              <w:t xml:space="preserve">Build staff confidence in responding to digital incidents in a way that is proportionate, consistent and focused on learning from behaviour. Autumn 2–Spring 1 </w:t>
            </w:r>
          </w:p>
          <w:p w14:paraId="52AA8990" w14:textId="3960ECA1" w:rsidR="00043D16" w:rsidRPr="00043D16" w:rsidRDefault="00043D16">
            <w:pPr>
              <w:pStyle w:val="ListParagraph"/>
              <w:numPr>
                <w:ilvl w:val="0"/>
                <w:numId w:val="28"/>
              </w:numPr>
              <w:rPr>
                <w:sz w:val="24"/>
                <w:szCs w:val="24"/>
              </w:rPr>
            </w:pPr>
            <w:r w:rsidRPr="00043D16">
              <w:rPr>
                <w:sz w:val="24"/>
                <w:szCs w:val="24"/>
              </w:rPr>
              <w:t xml:space="preserve">Strengthen staff understanding of how digital behaviour links to safeguarding, bullying, child-on-child abuse and online safety. Autumn 1–2 </w:t>
            </w:r>
          </w:p>
          <w:p w14:paraId="736C2F54" w14:textId="26F36277" w:rsidR="00043D16" w:rsidRPr="00043D16" w:rsidRDefault="00043D16">
            <w:pPr>
              <w:pStyle w:val="ListParagraph"/>
              <w:numPr>
                <w:ilvl w:val="0"/>
                <w:numId w:val="28"/>
              </w:numPr>
              <w:rPr>
                <w:sz w:val="24"/>
                <w:szCs w:val="24"/>
              </w:rPr>
            </w:pPr>
            <w:r w:rsidRPr="00043D16">
              <w:rPr>
                <w:sz w:val="24"/>
                <w:szCs w:val="24"/>
              </w:rPr>
              <w:t xml:space="preserve">Develop leaders’ confidence in managing more complex digital incidents, including those involving social media, messaging, recording and image sharing. Autumn 2–Spring 1 </w:t>
            </w:r>
          </w:p>
          <w:p w14:paraId="18609770" w14:textId="79376893" w:rsidR="00043D16" w:rsidRPr="00043D16" w:rsidRDefault="00043D16">
            <w:pPr>
              <w:pStyle w:val="ListParagraph"/>
              <w:numPr>
                <w:ilvl w:val="0"/>
                <w:numId w:val="28"/>
              </w:numPr>
              <w:rPr>
                <w:sz w:val="24"/>
                <w:szCs w:val="24"/>
              </w:rPr>
            </w:pPr>
            <w:r w:rsidRPr="00043D16">
              <w:rPr>
                <w:sz w:val="24"/>
                <w:szCs w:val="24"/>
              </w:rPr>
              <w:t xml:space="preserve">Ensure staff have access to clear guidance, scripts and agreed procedures for responding to mobile phone and digital behaviour concerns. Autumn 1–2 </w:t>
            </w:r>
          </w:p>
          <w:p w14:paraId="4C9E6925" w14:textId="2548BC91" w:rsidR="00043D16" w:rsidRPr="00043D16" w:rsidRDefault="00043D16">
            <w:pPr>
              <w:pStyle w:val="ListParagraph"/>
              <w:numPr>
                <w:ilvl w:val="0"/>
                <w:numId w:val="28"/>
              </w:numPr>
              <w:rPr>
                <w:sz w:val="24"/>
                <w:szCs w:val="24"/>
              </w:rPr>
            </w:pPr>
            <w:r w:rsidRPr="00043D16">
              <w:rPr>
                <w:sz w:val="24"/>
                <w:szCs w:val="24"/>
              </w:rPr>
              <w:t xml:space="preserve">Provide opportunities for staff to share practice and review digital behaviour scenarios, helping to build </w:t>
            </w:r>
            <w:r w:rsidRPr="00043D16">
              <w:rPr>
                <w:sz w:val="24"/>
                <w:szCs w:val="24"/>
              </w:rPr>
              <w:lastRenderedPageBreak/>
              <w:t xml:space="preserve">confidence and consistency across schools. Spring 1 onwards </w:t>
            </w:r>
          </w:p>
          <w:p w14:paraId="743498E3" w14:textId="6E439591" w:rsidR="00043D16" w:rsidRPr="00043D16" w:rsidRDefault="00043D16">
            <w:pPr>
              <w:pStyle w:val="ListParagraph"/>
              <w:numPr>
                <w:ilvl w:val="0"/>
                <w:numId w:val="28"/>
              </w:numPr>
              <w:rPr>
                <w:sz w:val="24"/>
                <w:szCs w:val="24"/>
              </w:rPr>
            </w:pPr>
            <w:r w:rsidRPr="00043D16">
              <w:rPr>
                <w:sz w:val="24"/>
                <w:szCs w:val="24"/>
              </w:rPr>
              <w:t xml:space="preserve">Strengthen curriculum capacity to teach digital citizenship, respectful communication, consent, privacy and responsible technology use effectively. Autumn 2–Spring 2 </w:t>
            </w:r>
          </w:p>
          <w:p w14:paraId="20DA449D" w14:textId="78252268" w:rsidR="00043D16" w:rsidRPr="00043D16" w:rsidRDefault="00043D16">
            <w:pPr>
              <w:pStyle w:val="ListParagraph"/>
              <w:numPr>
                <w:ilvl w:val="0"/>
                <w:numId w:val="28"/>
              </w:numPr>
              <w:rPr>
                <w:sz w:val="24"/>
                <w:szCs w:val="24"/>
              </w:rPr>
            </w:pPr>
            <w:r w:rsidRPr="00043D16">
              <w:rPr>
                <w:sz w:val="24"/>
                <w:szCs w:val="24"/>
              </w:rPr>
              <w:t xml:space="preserve">Develop staff confidence in working with parents and carers where digital behaviour or mobile phone use is causing concern. Autumn 2–Spring 1 </w:t>
            </w:r>
          </w:p>
          <w:p w14:paraId="7086F028" w14:textId="1D5F63E9" w:rsidR="00043D16" w:rsidRPr="00043D16" w:rsidRDefault="00043D16">
            <w:pPr>
              <w:pStyle w:val="ListParagraph"/>
              <w:numPr>
                <w:ilvl w:val="0"/>
                <w:numId w:val="28"/>
              </w:numPr>
              <w:rPr>
                <w:sz w:val="24"/>
                <w:szCs w:val="24"/>
              </w:rPr>
            </w:pPr>
            <w:r w:rsidRPr="00043D16">
              <w:rPr>
                <w:sz w:val="24"/>
                <w:szCs w:val="24"/>
              </w:rPr>
              <w:t xml:space="preserve">Provide families with accessible information, guidance and opportunities to develop their understanding of online behaviour, risks and healthy digital habits. Autumn 2–Summer 2 </w:t>
            </w:r>
          </w:p>
          <w:p w14:paraId="03B8266C" w14:textId="5B31D53C" w:rsidR="00043D16" w:rsidRPr="00043D16" w:rsidRDefault="00043D16">
            <w:pPr>
              <w:pStyle w:val="ListParagraph"/>
              <w:numPr>
                <w:ilvl w:val="0"/>
                <w:numId w:val="28"/>
              </w:numPr>
              <w:rPr>
                <w:sz w:val="24"/>
                <w:szCs w:val="24"/>
              </w:rPr>
            </w:pPr>
            <w:r w:rsidRPr="00043D16">
              <w:rPr>
                <w:sz w:val="24"/>
                <w:szCs w:val="24"/>
              </w:rPr>
              <w:t xml:space="preserve">Ensure DSLs and pastoral leaders have access to appropriate training and external guidance to support complex or emerging digital safeguarding issues. Autumn 1 onwards </w:t>
            </w:r>
          </w:p>
          <w:p w14:paraId="70E16D39" w14:textId="41ABE299" w:rsidR="00AC3493" w:rsidRPr="00043D16" w:rsidRDefault="00043D16">
            <w:pPr>
              <w:pStyle w:val="ListParagraph"/>
              <w:numPr>
                <w:ilvl w:val="0"/>
                <w:numId w:val="28"/>
              </w:numPr>
              <w:rPr>
                <w:b/>
                <w:bCs/>
                <w:sz w:val="24"/>
                <w:szCs w:val="24"/>
              </w:rPr>
            </w:pPr>
            <w:r w:rsidRPr="00043D16">
              <w:rPr>
                <w:sz w:val="24"/>
                <w:szCs w:val="24"/>
              </w:rPr>
              <w:t>Allocate sufficient leadership time and resources to monitor digital behaviour trends, evaluate provision and respond to emerging needs. Autumn 2 onwards</w:t>
            </w:r>
            <w:r w:rsidR="001568C4" w:rsidRPr="00043D16">
              <w:rPr>
                <w:b/>
                <w:bCs/>
                <w:sz w:val="24"/>
                <w:szCs w:val="24"/>
              </w:rPr>
              <w:t xml:space="preserve"> </w:t>
            </w:r>
          </w:p>
        </w:tc>
        <w:tc>
          <w:tcPr>
            <w:tcW w:w="2693" w:type="dxa"/>
            <w:shd w:val="clear" w:color="auto" w:fill="FFFFFF" w:themeFill="background1"/>
          </w:tcPr>
          <w:p w14:paraId="15DBE113" w14:textId="0B1C2221" w:rsidR="00576F7C" w:rsidRPr="00576F7C" w:rsidRDefault="00576F7C">
            <w:pPr>
              <w:pStyle w:val="ListParagraph"/>
              <w:numPr>
                <w:ilvl w:val="0"/>
                <w:numId w:val="28"/>
              </w:numPr>
              <w:rPr>
                <w:sz w:val="20"/>
                <w:szCs w:val="20"/>
              </w:rPr>
            </w:pPr>
            <w:r w:rsidRPr="00576F7C">
              <w:rPr>
                <w:sz w:val="20"/>
                <w:szCs w:val="20"/>
              </w:rPr>
              <w:lastRenderedPageBreak/>
              <w:t xml:space="preserve">Pupils experience a clear, consistent and </w:t>
            </w:r>
            <w:r w:rsidRPr="00576F7C">
              <w:rPr>
                <w:sz w:val="20"/>
                <w:szCs w:val="20"/>
              </w:rPr>
              <w:t xml:space="preserve">fair approach to digital behaviour and mobile phone use across all schools. </w:t>
            </w:r>
          </w:p>
          <w:p w14:paraId="2F5664F4" w14:textId="64E4FE4C" w:rsidR="00576F7C" w:rsidRPr="00576F7C" w:rsidRDefault="00576F7C">
            <w:pPr>
              <w:pStyle w:val="ListParagraph"/>
              <w:numPr>
                <w:ilvl w:val="0"/>
                <w:numId w:val="28"/>
              </w:numPr>
              <w:rPr>
                <w:sz w:val="20"/>
                <w:szCs w:val="20"/>
              </w:rPr>
            </w:pPr>
            <w:r w:rsidRPr="00576F7C">
              <w:rPr>
                <w:sz w:val="20"/>
                <w:szCs w:val="20"/>
              </w:rPr>
              <w:t xml:space="preserve">Staff demonstrate greater confidence in responding to digital incidents using a relational, educative and proportionate approach. </w:t>
            </w:r>
          </w:p>
          <w:p w14:paraId="206BB052" w14:textId="28E079F8" w:rsidR="00576F7C" w:rsidRPr="00576F7C" w:rsidRDefault="00576F7C">
            <w:pPr>
              <w:pStyle w:val="ListParagraph"/>
              <w:numPr>
                <w:ilvl w:val="0"/>
                <w:numId w:val="28"/>
              </w:numPr>
              <w:rPr>
                <w:sz w:val="20"/>
                <w:szCs w:val="20"/>
              </w:rPr>
            </w:pPr>
            <w:r w:rsidRPr="00576F7C">
              <w:rPr>
                <w:sz w:val="20"/>
                <w:szCs w:val="20"/>
              </w:rPr>
              <w:t xml:space="preserve">Expectations around mobile phones, messaging, social media and online conduct are better understood by pupils, staff and families. </w:t>
            </w:r>
          </w:p>
          <w:p w14:paraId="5E57FECC" w14:textId="16903A70" w:rsidR="00576F7C" w:rsidRPr="00576F7C" w:rsidRDefault="00576F7C">
            <w:pPr>
              <w:pStyle w:val="ListParagraph"/>
              <w:numPr>
                <w:ilvl w:val="0"/>
                <w:numId w:val="28"/>
              </w:numPr>
              <w:rPr>
                <w:sz w:val="20"/>
                <w:szCs w:val="20"/>
              </w:rPr>
            </w:pPr>
            <w:r w:rsidRPr="00576F7C">
              <w:rPr>
                <w:sz w:val="20"/>
                <w:szCs w:val="20"/>
              </w:rPr>
              <w:t xml:space="preserve">Pupils develop stronger understanding of responsible digital citizenship, including respectful communication, privacy, consent and appropriate online behaviour. </w:t>
            </w:r>
          </w:p>
          <w:p w14:paraId="70D6BD1C" w14:textId="4F96AB2D" w:rsidR="00576F7C" w:rsidRPr="00576F7C" w:rsidRDefault="00576F7C">
            <w:pPr>
              <w:pStyle w:val="ListParagraph"/>
              <w:numPr>
                <w:ilvl w:val="0"/>
                <w:numId w:val="28"/>
              </w:numPr>
              <w:rPr>
                <w:sz w:val="20"/>
                <w:szCs w:val="20"/>
              </w:rPr>
            </w:pPr>
            <w:r w:rsidRPr="00576F7C">
              <w:rPr>
                <w:sz w:val="20"/>
                <w:szCs w:val="20"/>
              </w:rPr>
              <w:t xml:space="preserve">Digital incidents are identified, recorded and responded to more consistently, enabling leaders to spot patterns, repeat </w:t>
            </w:r>
            <w:r w:rsidRPr="00576F7C">
              <w:rPr>
                <w:sz w:val="20"/>
                <w:szCs w:val="20"/>
              </w:rPr>
              <w:lastRenderedPageBreak/>
              <w:t xml:space="preserve">concerns and emerging risks. </w:t>
            </w:r>
          </w:p>
          <w:p w14:paraId="7921D5AD" w14:textId="28B0EEAC" w:rsidR="00576F7C" w:rsidRPr="00576F7C" w:rsidRDefault="00576F7C">
            <w:pPr>
              <w:pStyle w:val="ListParagraph"/>
              <w:numPr>
                <w:ilvl w:val="0"/>
                <w:numId w:val="28"/>
              </w:numPr>
              <w:rPr>
                <w:sz w:val="20"/>
                <w:szCs w:val="20"/>
              </w:rPr>
            </w:pPr>
            <w:r w:rsidRPr="00576F7C">
              <w:rPr>
                <w:sz w:val="20"/>
                <w:szCs w:val="20"/>
              </w:rPr>
              <w:t xml:space="preserve">There is a reduction in repeated incidents of inappropriate digital behaviour, including misuse of mobile phones, online bullying and inappropriate sharing. </w:t>
            </w:r>
          </w:p>
          <w:p w14:paraId="220F4D74" w14:textId="23C5C13F" w:rsidR="00576F7C" w:rsidRPr="00576F7C" w:rsidRDefault="00576F7C">
            <w:pPr>
              <w:pStyle w:val="ListParagraph"/>
              <w:numPr>
                <w:ilvl w:val="0"/>
                <w:numId w:val="28"/>
              </w:numPr>
              <w:rPr>
                <w:sz w:val="20"/>
                <w:szCs w:val="20"/>
              </w:rPr>
            </w:pPr>
            <w:r w:rsidRPr="00576F7C">
              <w:rPr>
                <w:sz w:val="20"/>
                <w:szCs w:val="20"/>
              </w:rPr>
              <w:t xml:space="preserve">Safeguarding concerns linked to digital behaviour are recognised and escalated promptly and appropriately. </w:t>
            </w:r>
          </w:p>
          <w:p w14:paraId="401B1B81" w14:textId="134DB05F" w:rsidR="00576F7C" w:rsidRPr="00576F7C" w:rsidRDefault="00576F7C">
            <w:pPr>
              <w:pStyle w:val="ListParagraph"/>
              <w:numPr>
                <w:ilvl w:val="0"/>
                <w:numId w:val="28"/>
              </w:numPr>
              <w:rPr>
                <w:sz w:val="20"/>
                <w:szCs w:val="20"/>
              </w:rPr>
            </w:pPr>
            <w:r w:rsidRPr="00576F7C">
              <w:rPr>
                <w:sz w:val="20"/>
                <w:szCs w:val="20"/>
              </w:rPr>
              <w:t xml:space="preserve">Pupils are better able to reflect on the impact of their digital behaviour and make more responsible choices. </w:t>
            </w:r>
          </w:p>
          <w:p w14:paraId="6AFAFED3" w14:textId="6D98FF15" w:rsidR="00576F7C" w:rsidRPr="00576F7C" w:rsidRDefault="00576F7C">
            <w:pPr>
              <w:pStyle w:val="ListParagraph"/>
              <w:numPr>
                <w:ilvl w:val="0"/>
                <w:numId w:val="28"/>
              </w:numPr>
              <w:rPr>
                <w:sz w:val="20"/>
                <w:szCs w:val="20"/>
              </w:rPr>
            </w:pPr>
            <w:r w:rsidRPr="00576F7C">
              <w:rPr>
                <w:sz w:val="20"/>
                <w:szCs w:val="20"/>
              </w:rPr>
              <w:t xml:space="preserve">Families have greater confidence in school expectations and are better equipped to support safe and healthy digital habits at home. </w:t>
            </w:r>
          </w:p>
          <w:p w14:paraId="3A0ED220" w14:textId="23C2D995" w:rsidR="00576F7C" w:rsidRPr="00576F7C" w:rsidRDefault="00576F7C">
            <w:pPr>
              <w:pStyle w:val="ListParagraph"/>
              <w:numPr>
                <w:ilvl w:val="0"/>
                <w:numId w:val="28"/>
              </w:numPr>
              <w:rPr>
                <w:sz w:val="20"/>
                <w:szCs w:val="20"/>
              </w:rPr>
            </w:pPr>
            <w:r w:rsidRPr="00576F7C">
              <w:rPr>
                <w:sz w:val="20"/>
                <w:szCs w:val="20"/>
              </w:rPr>
              <w:t xml:space="preserve">Communication between schools and families around digital behaviour becomes more </w:t>
            </w:r>
            <w:r w:rsidRPr="00576F7C">
              <w:rPr>
                <w:sz w:val="20"/>
                <w:szCs w:val="20"/>
              </w:rPr>
              <w:lastRenderedPageBreak/>
              <w:t xml:space="preserve">constructive and consistent. </w:t>
            </w:r>
          </w:p>
          <w:p w14:paraId="659FD7A3" w14:textId="09F07BA6" w:rsidR="00576F7C" w:rsidRPr="00576F7C" w:rsidRDefault="00576F7C">
            <w:pPr>
              <w:pStyle w:val="ListParagraph"/>
              <w:numPr>
                <w:ilvl w:val="0"/>
                <w:numId w:val="28"/>
              </w:numPr>
              <w:rPr>
                <w:sz w:val="20"/>
                <w:szCs w:val="20"/>
              </w:rPr>
            </w:pPr>
            <w:r w:rsidRPr="00576F7C">
              <w:rPr>
                <w:sz w:val="20"/>
                <w:szCs w:val="20"/>
              </w:rPr>
              <w:t xml:space="preserve">Leaders have a clearer understanding of digital behaviour trends across the Trust and can use this information to target support and refine provision. </w:t>
            </w:r>
          </w:p>
          <w:p w14:paraId="13282184" w14:textId="40206307" w:rsidR="00AC3493" w:rsidRPr="00576F7C" w:rsidRDefault="00576F7C">
            <w:pPr>
              <w:pStyle w:val="ListParagraph"/>
              <w:numPr>
                <w:ilvl w:val="0"/>
                <w:numId w:val="28"/>
              </w:numPr>
              <w:rPr>
                <w:sz w:val="20"/>
                <w:szCs w:val="20"/>
              </w:rPr>
            </w:pPr>
            <w:proofErr w:type="gramStart"/>
            <w:r w:rsidRPr="00576F7C">
              <w:rPr>
                <w:sz w:val="20"/>
                <w:szCs w:val="20"/>
              </w:rPr>
              <w:t>  Pupils</w:t>
            </w:r>
            <w:proofErr w:type="gramEnd"/>
            <w:r w:rsidRPr="00576F7C">
              <w:rPr>
                <w:sz w:val="20"/>
                <w:szCs w:val="20"/>
              </w:rPr>
              <w:t xml:space="preserve"> report feeling safer, more respected and better supported in relation to both online and offline behaviour.</w:t>
            </w:r>
          </w:p>
        </w:tc>
      </w:tr>
      <w:tr w:rsidR="00606F07" w:rsidRPr="00973A99" w14:paraId="1A31F835" w14:textId="77777777" w:rsidTr="1C642045">
        <w:tc>
          <w:tcPr>
            <w:tcW w:w="2411" w:type="dxa"/>
          </w:tcPr>
          <w:p w14:paraId="164D982D" w14:textId="2D979B62" w:rsidR="00606F07" w:rsidRPr="00160459" w:rsidRDefault="00606F07" w:rsidP="00606F07">
            <w:pPr>
              <w:rPr>
                <w:sz w:val="18"/>
                <w:szCs w:val="18"/>
              </w:rPr>
            </w:pPr>
            <w:r w:rsidRPr="3A0FD08C">
              <w:rPr>
                <w:b/>
                <w:bCs/>
                <w:sz w:val="18"/>
                <w:szCs w:val="18"/>
              </w:rPr>
              <w:lastRenderedPageBreak/>
              <w:t xml:space="preserve">LGB Impact Monitoring Priority 4 </w:t>
            </w:r>
            <w:r w:rsidRPr="3A0FD08C">
              <w:rPr>
                <w:sz w:val="18"/>
                <w:szCs w:val="18"/>
              </w:rPr>
              <w:t>(quality check/key questions)</w:t>
            </w:r>
          </w:p>
        </w:tc>
        <w:tc>
          <w:tcPr>
            <w:tcW w:w="12190" w:type="dxa"/>
            <w:gridSpan w:val="3"/>
            <w:shd w:val="clear" w:color="auto" w:fill="FFFFFF" w:themeFill="background1"/>
          </w:tcPr>
          <w:p w14:paraId="04260528" w14:textId="77777777" w:rsidR="00606F07" w:rsidRDefault="00606F07" w:rsidP="00606F07">
            <w:pPr>
              <w:rPr>
                <w:rFonts w:ascii="Calibri" w:eastAsia="Calibri" w:hAnsi="Calibri" w:cs="Calibri"/>
                <w:color w:val="000000" w:themeColor="text1"/>
                <w:sz w:val="20"/>
                <w:szCs w:val="20"/>
              </w:rPr>
            </w:pPr>
            <w:r w:rsidRPr="3A0FD08C">
              <w:rPr>
                <w:rFonts w:ascii="Calibri" w:eastAsia="Calibri" w:hAnsi="Calibri" w:cs="Calibri"/>
                <w:color w:val="000000" w:themeColor="text1"/>
                <w:sz w:val="20"/>
                <w:szCs w:val="20"/>
              </w:rPr>
              <w:t>LSS termly monitoring, LGB monitoring, school improvement team exception reporting</w:t>
            </w:r>
          </w:p>
          <w:p w14:paraId="4416E92F" w14:textId="77777777" w:rsidR="00576F7C" w:rsidRDefault="00576F7C" w:rsidP="00606F07">
            <w:pPr>
              <w:rPr>
                <w:rFonts w:ascii="Calibri" w:eastAsia="Calibri" w:hAnsi="Calibri" w:cs="Calibri"/>
                <w:color w:val="000000" w:themeColor="text1"/>
                <w:sz w:val="20"/>
                <w:szCs w:val="20"/>
              </w:rPr>
            </w:pPr>
          </w:p>
          <w:p w14:paraId="1EB36B9E" w14:textId="77777777" w:rsidR="00576F7C" w:rsidRDefault="00576F7C" w:rsidP="00606F07">
            <w:pPr>
              <w:rPr>
                <w:rFonts w:ascii="Calibri" w:eastAsia="Calibri" w:hAnsi="Calibri" w:cs="Calibri"/>
                <w:color w:val="000000" w:themeColor="text1"/>
                <w:sz w:val="20"/>
                <w:szCs w:val="20"/>
              </w:rPr>
            </w:pPr>
          </w:p>
          <w:p w14:paraId="4768B92C" w14:textId="77777777" w:rsidR="00576F7C" w:rsidRDefault="00576F7C" w:rsidP="00606F07">
            <w:pPr>
              <w:rPr>
                <w:rFonts w:ascii="Calibri" w:eastAsia="Calibri" w:hAnsi="Calibri" w:cs="Calibri"/>
                <w:color w:val="000000" w:themeColor="text1"/>
                <w:sz w:val="20"/>
                <w:szCs w:val="20"/>
              </w:rPr>
            </w:pPr>
          </w:p>
          <w:p w14:paraId="3B2A3156" w14:textId="77777777" w:rsidR="00576F7C" w:rsidRDefault="00576F7C" w:rsidP="00606F07">
            <w:pPr>
              <w:rPr>
                <w:rFonts w:ascii="Calibri" w:eastAsia="Calibri" w:hAnsi="Calibri" w:cs="Calibri"/>
                <w:color w:val="000000" w:themeColor="text1"/>
                <w:sz w:val="20"/>
                <w:szCs w:val="20"/>
              </w:rPr>
            </w:pPr>
          </w:p>
          <w:p w14:paraId="6D8047EA" w14:textId="77777777" w:rsidR="00576F7C" w:rsidRDefault="00576F7C" w:rsidP="00606F07">
            <w:pPr>
              <w:rPr>
                <w:rFonts w:ascii="Calibri" w:eastAsia="Calibri" w:hAnsi="Calibri" w:cs="Calibri"/>
                <w:color w:val="000000" w:themeColor="text1"/>
                <w:sz w:val="20"/>
                <w:szCs w:val="20"/>
              </w:rPr>
            </w:pPr>
          </w:p>
          <w:p w14:paraId="402EEF19" w14:textId="77777777" w:rsidR="00576F7C" w:rsidRDefault="00576F7C" w:rsidP="00606F07">
            <w:pPr>
              <w:rPr>
                <w:rFonts w:ascii="Calibri" w:eastAsia="Calibri" w:hAnsi="Calibri" w:cs="Calibri"/>
                <w:color w:val="000000" w:themeColor="text1"/>
                <w:sz w:val="20"/>
                <w:szCs w:val="20"/>
              </w:rPr>
            </w:pPr>
          </w:p>
          <w:p w14:paraId="431F8DE4" w14:textId="77777777" w:rsidR="00576F7C" w:rsidRDefault="00576F7C" w:rsidP="00606F07">
            <w:pPr>
              <w:rPr>
                <w:rFonts w:ascii="Calibri" w:eastAsia="Calibri" w:hAnsi="Calibri" w:cs="Calibri"/>
                <w:color w:val="000000" w:themeColor="text1"/>
                <w:sz w:val="20"/>
                <w:szCs w:val="20"/>
              </w:rPr>
            </w:pPr>
          </w:p>
          <w:p w14:paraId="2527F806" w14:textId="77777777" w:rsidR="00576F7C" w:rsidRDefault="00576F7C" w:rsidP="00606F07">
            <w:pPr>
              <w:rPr>
                <w:rFonts w:ascii="Calibri" w:eastAsia="Calibri" w:hAnsi="Calibri" w:cs="Calibri"/>
                <w:color w:val="000000" w:themeColor="text1"/>
                <w:sz w:val="20"/>
                <w:szCs w:val="20"/>
              </w:rPr>
            </w:pPr>
          </w:p>
          <w:p w14:paraId="2BCD3A1E" w14:textId="77777777" w:rsidR="00576F7C" w:rsidRDefault="00576F7C" w:rsidP="00606F07">
            <w:pPr>
              <w:rPr>
                <w:rFonts w:ascii="Calibri" w:eastAsia="Calibri" w:hAnsi="Calibri" w:cs="Calibri"/>
                <w:color w:val="000000" w:themeColor="text1"/>
                <w:sz w:val="20"/>
                <w:szCs w:val="20"/>
              </w:rPr>
            </w:pPr>
          </w:p>
          <w:p w14:paraId="2DE88F76" w14:textId="77777777" w:rsidR="00576F7C" w:rsidRDefault="00576F7C" w:rsidP="00606F07">
            <w:pPr>
              <w:rPr>
                <w:rFonts w:ascii="Calibri" w:eastAsia="Calibri" w:hAnsi="Calibri" w:cs="Calibri"/>
                <w:color w:val="000000" w:themeColor="text1"/>
                <w:sz w:val="20"/>
                <w:szCs w:val="20"/>
              </w:rPr>
            </w:pPr>
          </w:p>
          <w:p w14:paraId="66B558CF" w14:textId="77777777" w:rsidR="00576F7C" w:rsidRDefault="00576F7C" w:rsidP="00606F07">
            <w:pPr>
              <w:rPr>
                <w:rFonts w:ascii="Calibri" w:eastAsia="Calibri" w:hAnsi="Calibri" w:cs="Calibri"/>
                <w:color w:val="000000" w:themeColor="text1"/>
                <w:sz w:val="20"/>
                <w:szCs w:val="20"/>
              </w:rPr>
            </w:pPr>
          </w:p>
          <w:p w14:paraId="302F75BB" w14:textId="77777777" w:rsidR="00576F7C" w:rsidRDefault="00576F7C" w:rsidP="00606F07">
            <w:pPr>
              <w:rPr>
                <w:rFonts w:ascii="Calibri" w:eastAsia="Calibri" w:hAnsi="Calibri" w:cs="Calibri"/>
                <w:color w:val="000000" w:themeColor="text1"/>
                <w:sz w:val="20"/>
                <w:szCs w:val="20"/>
              </w:rPr>
            </w:pPr>
          </w:p>
          <w:p w14:paraId="308FDD85" w14:textId="7475CBE8" w:rsidR="00576F7C" w:rsidRPr="00B163F3" w:rsidRDefault="00576F7C" w:rsidP="00606F07">
            <w:pPr>
              <w:rPr>
                <w:rFonts w:ascii="Calibri" w:eastAsia="Calibri" w:hAnsi="Calibri" w:cs="Calibri"/>
                <w:sz w:val="20"/>
                <w:szCs w:val="20"/>
              </w:rPr>
            </w:pPr>
          </w:p>
        </w:tc>
      </w:tr>
      <w:tr w:rsidR="00606F07" w:rsidRPr="00973A99" w14:paraId="37F65999" w14:textId="77777777" w:rsidTr="1C642045">
        <w:tc>
          <w:tcPr>
            <w:tcW w:w="14601" w:type="dxa"/>
            <w:gridSpan w:val="4"/>
            <w:shd w:val="clear" w:color="auto" w:fill="DEEAF6" w:themeFill="accent5" w:themeFillTint="33"/>
          </w:tcPr>
          <w:p w14:paraId="71F0E5BD" w14:textId="1CFAB726" w:rsidR="00606F07" w:rsidRPr="00A36E26" w:rsidRDefault="00606F07" w:rsidP="00606F07">
            <w:pPr>
              <w:spacing w:line="300" w:lineRule="auto"/>
              <w:rPr>
                <w:i/>
                <w:iCs/>
                <w:color w:val="000000" w:themeColor="text1"/>
                <w:sz w:val="28"/>
                <w:szCs w:val="28"/>
                <w:lang w:val="en-US"/>
              </w:rPr>
            </w:pPr>
            <w:r w:rsidRPr="3A0FD08C">
              <w:rPr>
                <w:b/>
                <w:bCs/>
                <w:color w:val="000000" w:themeColor="text1"/>
                <w:sz w:val="28"/>
                <w:szCs w:val="28"/>
              </w:rPr>
              <w:t>Priority 5:</w:t>
            </w:r>
            <w:r w:rsidRPr="3A0FD08C">
              <w:rPr>
                <w:color w:val="000000" w:themeColor="text1"/>
                <w:sz w:val="28"/>
                <w:szCs w:val="28"/>
              </w:rPr>
              <w:t xml:space="preserve"> </w:t>
            </w:r>
            <w:r w:rsidRPr="3A0FD08C">
              <w:rPr>
                <w:b/>
                <w:bCs/>
                <w:i/>
                <w:iCs/>
                <w:color w:val="000000" w:themeColor="text1"/>
                <w:sz w:val="28"/>
                <w:szCs w:val="28"/>
              </w:rPr>
              <w:t>School Governance, Leadership and Business</w:t>
            </w:r>
            <w:r w:rsidRPr="3A0FD08C">
              <w:rPr>
                <w:b/>
                <w:bCs/>
                <w:color w:val="000000" w:themeColor="text1"/>
                <w:sz w:val="24"/>
                <w:szCs w:val="24"/>
              </w:rPr>
              <w:t xml:space="preserve"> </w:t>
            </w:r>
            <w:r w:rsidRPr="3A0FD08C">
              <w:rPr>
                <w:i/>
                <w:iCs/>
                <w:color w:val="000000" w:themeColor="text1"/>
                <w:sz w:val="24"/>
                <w:szCs w:val="24"/>
              </w:rPr>
              <w:t>(DfE TQD:</w:t>
            </w:r>
            <w:r w:rsidRPr="3A0FD08C">
              <w:rPr>
                <w:color w:val="000000" w:themeColor="text1"/>
                <w:sz w:val="24"/>
                <w:szCs w:val="24"/>
              </w:rPr>
              <w:t xml:space="preserve"> </w:t>
            </w:r>
            <w:r w:rsidRPr="3A0FD08C">
              <w:rPr>
                <w:i/>
                <w:iCs/>
                <w:color w:val="000000" w:themeColor="text1"/>
                <w:sz w:val="24"/>
                <w:szCs w:val="24"/>
              </w:rPr>
              <w:t>Pillars 4 and 5 – Finance and Operations, Governance and Leadership)</w:t>
            </w:r>
          </w:p>
          <w:p w14:paraId="7E63CAEB" w14:textId="4A2AE13B" w:rsidR="00606F07" w:rsidRPr="00A36E26" w:rsidRDefault="00606F07" w:rsidP="00606F07">
            <w:pPr>
              <w:spacing w:line="300" w:lineRule="auto"/>
              <w:rPr>
                <w:rFonts w:eastAsiaTheme="minorEastAsia"/>
                <w:b/>
                <w:bCs/>
                <w:color w:val="1F3864" w:themeColor="accent1" w:themeShade="80"/>
                <w:sz w:val="20"/>
                <w:szCs w:val="20"/>
                <w:lang w:val="en-US"/>
              </w:rPr>
            </w:pPr>
            <w:r w:rsidRPr="3A0FD08C">
              <w:rPr>
                <w:rFonts w:eastAsiaTheme="minorEastAsia"/>
                <w:b/>
                <w:bCs/>
                <w:color w:val="1F3864" w:themeColor="accent1" w:themeShade="80"/>
                <w:sz w:val="20"/>
                <w:szCs w:val="20"/>
                <w:lang w:val="en-US"/>
              </w:rPr>
              <w:t>5A. Design and implement a strategic estates management plan to support growth and sustainability</w:t>
            </w:r>
          </w:p>
          <w:p w14:paraId="58121145" w14:textId="02C36615" w:rsidR="00606F07" w:rsidRPr="00A36E26" w:rsidRDefault="00606F07">
            <w:pPr>
              <w:pStyle w:val="ListParagraph"/>
              <w:numPr>
                <w:ilvl w:val="0"/>
                <w:numId w:val="4"/>
              </w:numPr>
              <w:spacing w:line="300" w:lineRule="auto"/>
              <w:rPr>
                <w:rFonts w:eastAsiaTheme="minorEastAsia"/>
                <w:sz w:val="20"/>
                <w:szCs w:val="20"/>
                <w:lang w:val="en-US"/>
              </w:rPr>
            </w:pPr>
            <w:r w:rsidRPr="0CFB5222">
              <w:rPr>
                <w:rFonts w:eastAsiaTheme="minorEastAsia"/>
                <w:sz w:val="20"/>
                <w:szCs w:val="20"/>
                <w:lang w:val="en-US"/>
              </w:rPr>
              <w:t>Develop a clear Trust estates strategy and vision</w:t>
            </w:r>
          </w:p>
          <w:p w14:paraId="06125B15" w14:textId="3FFC1673" w:rsidR="00606F07" w:rsidRPr="00A36E26" w:rsidRDefault="00606F07">
            <w:pPr>
              <w:pStyle w:val="ListParagraph"/>
              <w:numPr>
                <w:ilvl w:val="0"/>
                <w:numId w:val="4"/>
              </w:numPr>
              <w:spacing w:line="300" w:lineRule="auto"/>
              <w:rPr>
                <w:rFonts w:eastAsiaTheme="minorEastAsia"/>
                <w:sz w:val="20"/>
                <w:szCs w:val="20"/>
                <w:lang w:val="en-US"/>
              </w:rPr>
            </w:pPr>
            <w:r w:rsidRPr="0CFB5222">
              <w:rPr>
                <w:rFonts w:eastAsiaTheme="minorEastAsia"/>
                <w:sz w:val="20"/>
                <w:szCs w:val="20"/>
                <w:lang w:val="en-US"/>
              </w:rPr>
              <w:t>Align estates planning with financial strategy</w:t>
            </w:r>
          </w:p>
          <w:p w14:paraId="1C96E7A0" w14:textId="59823E74" w:rsidR="00606F07" w:rsidRPr="00A36E26" w:rsidRDefault="00606F07">
            <w:pPr>
              <w:pStyle w:val="ListParagraph"/>
              <w:numPr>
                <w:ilvl w:val="0"/>
                <w:numId w:val="4"/>
              </w:numPr>
              <w:spacing w:line="300" w:lineRule="auto"/>
              <w:rPr>
                <w:rFonts w:eastAsiaTheme="minorEastAsia"/>
                <w:sz w:val="20"/>
                <w:szCs w:val="20"/>
                <w:lang w:val="en-US"/>
              </w:rPr>
            </w:pPr>
            <w:r w:rsidRPr="0CFB5222">
              <w:rPr>
                <w:rFonts w:eastAsiaTheme="minorEastAsia"/>
                <w:sz w:val="20"/>
                <w:szCs w:val="20"/>
                <w:lang w:val="en-US"/>
              </w:rPr>
              <w:t>Support Trust growth and organisational change</w:t>
            </w:r>
          </w:p>
          <w:p w14:paraId="00BC55EE" w14:textId="0CF4E7FD" w:rsidR="00606F07" w:rsidRPr="00750A8C" w:rsidRDefault="00606F07">
            <w:pPr>
              <w:pStyle w:val="ListParagraph"/>
              <w:numPr>
                <w:ilvl w:val="0"/>
                <w:numId w:val="4"/>
              </w:numPr>
              <w:spacing w:line="300" w:lineRule="auto"/>
              <w:rPr>
                <w:rFonts w:eastAsiaTheme="minorEastAsia"/>
                <w:sz w:val="20"/>
                <w:szCs w:val="20"/>
                <w:lang w:val="en-US"/>
              </w:rPr>
            </w:pPr>
            <w:r w:rsidRPr="3A0FD08C">
              <w:rPr>
                <w:rFonts w:eastAsiaTheme="minorEastAsia"/>
                <w:sz w:val="20"/>
                <w:szCs w:val="20"/>
                <w:lang w:val="en-US"/>
              </w:rPr>
              <w:t>Strengthen estates data, systems and reporting</w:t>
            </w:r>
          </w:p>
          <w:p w14:paraId="4AEB7D41" w14:textId="713D461E" w:rsidR="00606F07" w:rsidRPr="00750A8C" w:rsidRDefault="00606F07" w:rsidP="00606F07">
            <w:pPr>
              <w:spacing w:line="300" w:lineRule="auto"/>
              <w:rPr>
                <w:rFonts w:eastAsiaTheme="minorEastAsia"/>
                <w:b/>
                <w:bCs/>
                <w:color w:val="1F3864" w:themeColor="accent1" w:themeShade="80"/>
                <w:sz w:val="20"/>
                <w:szCs w:val="20"/>
                <w:lang w:val="en-US"/>
              </w:rPr>
            </w:pPr>
            <w:r w:rsidRPr="3A0FD08C">
              <w:rPr>
                <w:rFonts w:eastAsiaTheme="minorEastAsia"/>
                <w:b/>
                <w:bCs/>
                <w:color w:val="1F3864" w:themeColor="accent1" w:themeShade="80"/>
                <w:sz w:val="20"/>
                <w:szCs w:val="20"/>
                <w:lang w:val="en-US"/>
              </w:rPr>
              <w:t>5B. Develop more robust financial management and sustainability strategies</w:t>
            </w:r>
          </w:p>
          <w:p w14:paraId="2700E8D8" w14:textId="6067B2B1" w:rsidR="00606F07" w:rsidRPr="00750A8C" w:rsidRDefault="00606F07">
            <w:pPr>
              <w:pStyle w:val="ListParagraph"/>
              <w:numPr>
                <w:ilvl w:val="0"/>
                <w:numId w:val="3"/>
              </w:numPr>
              <w:spacing w:line="300" w:lineRule="auto"/>
              <w:rPr>
                <w:rFonts w:eastAsiaTheme="minorEastAsia"/>
                <w:sz w:val="20"/>
                <w:szCs w:val="20"/>
                <w:lang w:val="en-US"/>
              </w:rPr>
            </w:pPr>
            <w:r w:rsidRPr="3A0FD08C">
              <w:rPr>
                <w:rFonts w:eastAsiaTheme="minorEastAsia"/>
                <w:sz w:val="20"/>
                <w:szCs w:val="20"/>
                <w:lang w:val="en-US"/>
              </w:rPr>
              <w:lastRenderedPageBreak/>
              <w:t>Develop a clear, long-term financial strategy</w:t>
            </w:r>
          </w:p>
          <w:p w14:paraId="4313425E" w14:textId="07B5125D" w:rsidR="00606F07" w:rsidRPr="00750A8C" w:rsidRDefault="00606F07">
            <w:pPr>
              <w:pStyle w:val="ListParagraph"/>
              <w:numPr>
                <w:ilvl w:val="0"/>
                <w:numId w:val="3"/>
              </w:numPr>
              <w:spacing w:line="300" w:lineRule="auto"/>
              <w:rPr>
                <w:rFonts w:eastAsiaTheme="minorEastAsia"/>
                <w:sz w:val="20"/>
                <w:szCs w:val="20"/>
                <w:lang w:val="en-US"/>
              </w:rPr>
            </w:pPr>
            <w:proofErr w:type="gramStart"/>
            <w:r w:rsidRPr="3A0FD08C">
              <w:rPr>
                <w:rFonts w:eastAsiaTheme="minorEastAsia"/>
                <w:sz w:val="20"/>
                <w:szCs w:val="20"/>
                <w:lang w:val="en-US"/>
              </w:rPr>
              <w:t>Strengthen</w:t>
            </w:r>
            <w:proofErr w:type="gramEnd"/>
            <w:r w:rsidRPr="3A0FD08C">
              <w:rPr>
                <w:rFonts w:eastAsiaTheme="minorEastAsia"/>
                <w:sz w:val="20"/>
                <w:szCs w:val="20"/>
                <w:lang w:val="en-US"/>
              </w:rPr>
              <w:t xml:space="preserve"> budgeting and forecasting processes</w:t>
            </w:r>
          </w:p>
          <w:p w14:paraId="0620EB7A" w14:textId="11EA4783" w:rsidR="00606F07" w:rsidRPr="00AA5BA1" w:rsidRDefault="00606F07">
            <w:pPr>
              <w:pStyle w:val="ListParagraph"/>
              <w:numPr>
                <w:ilvl w:val="0"/>
                <w:numId w:val="3"/>
              </w:numPr>
              <w:spacing w:line="300" w:lineRule="auto"/>
              <w:rPr>
                <w:rFonts w:eastAsiaTheme="minorEastAsia"/>
                <w:sz w:val="20"/>
                <w:szCs w:val="20"/>
                <w:lang w:val="en-US"/>
              </w:rPr>
            </w:pPr>
            <w:r w:rsidRPr="3A0FD08C">
              <w:rPr>
                <w:rFonts w:eastAsiaTheme="minorEastAsia"/>
                <w:sz w:val="20"/>
                <w:szCs w:val="20"/>
                <w:lang w:val="en-US"/>
              </w:rPr>
              <w:t>Improve financial monitoring, reporting and accountability</w:t>
            </w:r>
          </w:p>
        </w:tc>
      </w:tr>
      <w:tr w:rsidR="00606F07" w:rsidRPr="00060E16" w14:paraId="3E098E40" w14:textId="77777777" w:rsidTr="1C642045">
        <w:tc>
          <w:tcPr>
            <w:tcW w:w="2411" w:type="dxa"/>
            <w:shd w:val="clear" w:color="auto" w:fill="FFF2CC" w:themeFill="accent4" w:themeFillTint="33"/>
          </w:tcPr>
          <w:p w14:paraId="43C78414" w14:textId="77777777" w:rsidR="00606F07" w:rsidRPr="00450B36" w:rsidRDefault="00606F07" w:rsidP="00606F07">
            <w:pPr>
              <w:rPr>
                <w:rFonts w:cstheme="minorHAnsi"/>
                <w:b/>
                <w:sz w:val="20"/>
                <w:szCs w:val="20"/>
              </w:rPr>
            </w:pPr>
            <w:r>
              <w:rPr>
                <w:rFonts w:cstheme="minorHAnsi"/>
                <w:b/>
                <w:sz w:val="20"/>
                <w:szCs w:val="20"/>
              </w:rPr>
              <w:lastRenderedPageBreak/>
              <w:t xml:space="preserve">Explaining </w:t>
            </w:r>
            <w:r w:rsidRPr="00450B36">
              <w:rPr>
                <w:rFonts w:cstheme="minorHAnsi"/>
                <w:b/>
                <w:color w:val="1F3864" w:themeColor="accent1" w:themeShade="80"/>
                <w:sz w:val="20"/>
                <w:szCs w:val="20"/>
              </w:rPr>
              <w:t>Context</w:t>
            </w:r>
          </w:p>
          <w:p w14:paraId="48A507AE" w14:textId="77777777" w:rsidR="00606F07" w:rsidRPr="00160459" w:rsidRDefault="00606F07" w:rsidP="00606F07"/>
        </w:tc>
        <w:tc>
          <w:tcPr>
            <w:tcW w:w="4961" w:type="dxa"/>
            <w:shd w:val="clear" w:color="auto" w:fill="EDEDED" w:themeFill="accent3" w:themeFillTint="33"/>
          </w:tcPr>
          <w:p w14:paraId="3BBD33F8" w14:textId="77777777" w:rsidR="00606F07" w:rsidRPr="00865CEC"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Clarity</w:t>
            </w:r>
            <w:r>
              <w:rPr>
                <w:rFonts w:cstheme="minorHAnsi"/>
                <w:b/>
                <w:sz w:val="20"/>
                <w:szCs w:val="20"/>
              </w:rPr>
              <w:t xml:space="preserve"> - </w:t>
            </w:r>
            <w:r>
              <w:rPr>
                <w:rFonts w:cstheme="minorHAnsi"/>
                <w:sz w:val="18"/>
                <w:szCs w:val="18"/>
              </w:rPr>
              <w:t>defining priority</w:t>
            </w:r>
            <w:r w:rsidRPr="00C738AB">
              <w:rPr>
                <w:rFonts w:cstheme="minorHAnsi"/>
                <w:sz w:val="18"/>
                <w:szCs w:val="18"/>
              </w:rPr>
              <w:t xml:space="preserve"> and time frame</w:t>
            </w:r>
          </w:p>
          <w:p w14:paraId="2A6FC851" w14:textId="647F9246" w:rsidR="00606F07" w:rsidRPr="00160459" w:rsidRDefault="00606F07" w:rsidP="00606F07">
            <w:r w:rsidRPr="00450B36">
              <w:rPr>
                <w:rFonts w:cstheme="minorHAnsi"/>
                <w:b/>
                <w:sz w:val="20"/>
                <w:szCs w:val="20"/>
              </w:rPr>
              <w:t xml:space="preserve">Achieving </w:t>
            </w:r>
            <w:r w:rsidRPr="00450B36">
              <w:rPr>
                <w:rFonts w:cstheme="minorHAnsi"/>
                <w:b/>
                <w:color w:val="1F3864" w:themeColor="accent1" w:themeShade="80"/>
                <w:sz w:val="20"/>
                <w:szCs w:val="20"/>
              </w:rPr>
              <w:t>Consistency</w:t>
            </w:r>
            <w:r>
              <w:rPr>
                <w:rFonts w:cstheme="minorHAnsi"/>
                <w:b/>
                <w:color w:val="1F3864" w:themeColor="accent1" w:themeShade="80"/>
                <w:sz w:val="20"/>
                <w:szCs w:val="20"/>
              </w:rPr>
              <w:t xml:space="preserve"> - </w:t>
            </w:r>
            <w:r>
              <w:rPr>
                <w:rFonts w:cstheme="minorHAnsi"/>
                <w:sz w:val="18"/>
                <w:szCs w:val="18"/>
              </w:rPr>
              <w:t>a</w:t>
            </w:r>
            <w:r w:rsidRPr="00C738AB">
              <w:rPr>
                <w:rFonts w:cstheme="minorHAnsi"/>
                <w:sz w:val="18"/>
                <w:szCs w:val="18"/>
              </w:rPr>
              <w:t>ctions</w:t>
            </w:r>
            <w:r>
              <w:rPr>
                <w:rFonts w:cstheme="minorHAnsi"/>
                <w:sz w:val="18"/>
                <w:szCs w:val="18"/>
              </w:rPr>
              <w:t xml:space="preserve"> delivering </w:t>
            </w:r>
            <w:r w:rsidRPr="00C738AB">
              <w:rPr>
                <w:rFonts w:cstheme="minorHAnsi"/>
                <w:sz w:val="18"/>
                <w:szCs w:val="18"/>
              </w:rPr>
              <w:t>consistency</w:t>
            </w:r>
          </w:p>
        </w:tc>
        <w:tc>
          <w:tcPr>
            <w:tcW w:w="4536" w:type="dxa"/>
            <w:shd w:val="clear" w:color="auto" w:fill="EDEDED" w:themeFill="accent3" w:themeFillTint="33"/>
          </w:tcPr>
          <w:p w14:paraId="36BDCF0D" w14:textId="0718B294" w:rsidR="00606F07" w:rsidRPr="00160459" w:rsidRDefault="00606F07" w:rsidP="00606F07">
            <w:r w:rsidRPr="00450B36">
              <w:rPr>
                <w:rFonts w:cstheme="minorHAnsi"/>
                <w:b/>
                <w:sz w:val="20"/>
                <w:szCs w:val="20"/>
              </w:rPr>
              <w:t xml:space="preserve">Achieving </w:t>
            </w:r>
            <w:r w:rsidRPr="00450B36">
              <w:rPr>
                <w:rFonts w:cstheme="minorHAnsi"/>
                <w:b/>
                <w:color w:val="1F3864" w:themeColor="accent1" w:themeShade="80"/>
                <w:sz w:val="20"/>
                <w:szCs w:val="20"/>
              </w:rPr>
              <w:t>Capacity</w:t>
            </w:r>
            <w:r>
              <w:rPr>
                <w:rFonts w:cstheme="minorHAnsi"/>
                <w:b/>
                <w:color w:val="1F3864" w:themeColor="accent1" w:themeShade="80"/>
                <w:sz w:val="20"/>
                <w:szCs w:val="20"/>
              </w:rPr>
              <w:t xml:space="preserve"> - </w:t>
            </w:r>
            <w:r w:rsidRPr="006B51C5">
              <w:rPr>
                <w:rFonts w:cstheme="minorHAnsi"/>
                <w:sz w:val="18"/>
                <w:szCs w:val="18"/>
              </w:rPr>
              <w:t>tasks/costs/resources/training</w:t>
            </w:r>
          </w:p>
        </w:tc>
        <w:tc>
          <w:tcPr>
            <w:tcW w:w="2693" w:type="dxa"/>
            <w:shd w:val="clear" w:color="auto" w:fill="EDEDED" w:themeFill="accent3" w:themeFillTint="33"/>
          </w:tcPr>
          <w:p w14:paraId="14608820" w14:textId="77777777" w:rsidR="00606F07" w:rsidRPr="00180425" w:rsidRDefault="00606F07" w:rsidP="00606F07">
            <w:pPr>
              <w:rPr>
                <w:rFonts w:cstheme="minorHAnsi"/>
                <w:b/>
                <w:color w:val="000000" w:themeColor="text1"/>
                <w:sz w:val="20"/>
                <w:szCs w:val="20"/>
              </w:rPr>
            </w:pPr>
            <w:r>
              <w:rPr>
                <w:rFonts w:cstheme="minorHAnsi"/>
                <w:b/>
                <w:sz w:val="20"/>
                <w:szCs w:val="20"/>
              </w:rPr>
              <w:t>Expected</w:t>
            </w:r>
            <w:r w:rsidRPr="00450B36">
              <w:rPr>
                <w:rFonts w:cstheme="minorHAnsi"/>
                <w:b/>
                <w:sz w:val="20"/>
                <w:szCs w:val="20"/>
              </w:rPr>
              <w:t xml:space="preserve"> </w:t>
            </w:r>
            <w:r w:rsidRPr="00450B36">
              <w:rPr>
                <w:rFonts w:cstheme="minorHAnsi"/>
                <w:b/>
                <w:color w:val="1F3864" w:themeColor="accent1" w:themeShade="80"/>
                <w:sz w:val="20"/>
                <w:szCs w:val="20"/>
              </w:rPr>
              <w:t>Impact</w:t>
            </w:r>
            <w:r>
              <w:rPr>
                <w:rFonts w:cstheme="minorHAnsi"/>
                <w:b/>
                <w:color w:val="1F3864" w:themeColor="accent1" w:themeShade="80"/>
                <w:sz w:val="20"/>
                <w:szCs w:val="20"/>
              </w:rPr>
              <w:t xml:space="preserve"> </w:t>
            </w:r>
            <w:r w:rsidRPr="00180425">
              <w:rPr>
                <w:rFonts w:cstheme="minorHAnsi"/>
                <w:b/>
                <w:color w:val="000000" w:themeColor="text1"/>
                <w:sz w:val="20"/>
                <w:szCs w:val="20"/>
              </w:rPr>
              <w:t>- KPI</w:t>
            </w:r>
          </w:p>
          <w:p w14:paraId="2F828A8A" w14:textId="51362C93" w:rsidR="00606F07" w:rsidRPr="00060E16" w:rsidRDefault="00606F07" w:rsidP="00606F07">
            <w:pPr>
              <w:rPr>
                <w:rFonts w:cstheme="minorHAnsi"/>
                <w:b/>
                <w:sz w:val="20"/>
                <w:szCs w:val="20"/>
              </w:rPr>
            </w:pPr>
          </w:p>
        </w:tc>
      </w:tr>
      <w:tr w:rsidR="00606F07" w:rsidRPr="00973A99" w14:paraId="124494E4" w14:textId="77777777" w:rsidTr="1C642045">
        <w:tc>
          <w:tcPr>
            <w:tcW w:w="2411" w:type="dxa"/>
          </w:tcPr>
          <w:p w14:paraId="4BC7E994" w14:textId="77777777" w:rsidR="00576F7C" w:rsidRPr="00A36E26" w:rsidRDefault="00606F07" w:rsidP="00576F7C">
            <w:pPr>
              <w:spacing w:line="300" w:lineRule="auto"/>
              <w:rPr>
                <w:rFonts w:eastAsiaTheme="minorEastAsia"/>
                <w:b/>
                <w:bCs/>
                <w:color w:val="1F3864" w:themeColor="accent1" w:themeShade="80"/>
                <w:sz w:val="20"/>
                <w:szCs w:val="20"/>
                <w:lang w:val="en-US"/>
              </w:rPr>
            </w:pPr>
            <w:r w:rsidRPr="3A0FD08C">
              <w:rPr>
                <w:rFonts w:eastAsiaTheme="minorEastAsia"/>
                <w:b/>
                <w:bCs/>
                <w:color w:val="1F3864" w:themeColor="accent1" w:themeShade="80"/>
                <w:sz w:val="20"/>
                <w:szCs w:val="20"/>
                <w:lang w:val="en-US"/>
              </w:rPr>
              <w:t xml:space="preserve">5A. </w:t>
            </w:r>
            <w:r w:rsidR="00576F7C" w:rsidRPr="3A0FD08C">
              <w:rPr>
                <w:rFonts w:eastAsiaTheme="minorEastAsia"/>
                <w:b/>
                <w:bCs/>
                <w:color w:val="1F3864" w:themeColor="accent1" w:themeShade="80"/>
                <w:sz w:val="20"/>
                <w:szCs w:val="20"/>
                <w:lang w:val="en-US"/>
              </w:rPr>
              <w:t>Design and implement a strategic estates management plan to support growth and sustainability</w:t>
            </w:r>
          </w:p>
          <w:p w14:paraId="2A9E529F" w14:textId="4F58ABC8" w:rsidR="00AE3113" w:rsidRPr="00576F7C" w:rsidRDefault="00AE3113" w:rsidP="00AE3113">
            <w:pPr>
              <w:spacing w:line="300" w:lineRule="auto"/>
              <w:rPr>
                <w:lang w:val="en-US"/>
              </w:rPr>
            </w:pPr>
          </w:p>
          <w:p w14:paraId="0E8FE6B9" w14:textId="0589103C" w:rsidR="00606F07" w:rsidRDefault="00606F07" w:rsidP="00606F07"/>
        </w:tc>
        <w:tc>
          <w:tcPr>
            <w:tcW w:w="4961" w:type="dxa"/>
            <w:shd w:val="clear" w:color="auto" w:fill="FFFFFF" w:themeFill="background1"/>
          </w:tcPr>
          <w:p w14:paraId="1434E769" w14:textId="062FFD48" w:rsidR="00606F07" w:rsidRDefault="00606F07" w:rsidP="00606F07">
            <w:pPr>
              <w:rPr>
                <w:rFonts w:ascii="Calibri" w:eastAsia="Calibri" w:hAnsi="Calibri" w:cs="Calibri"/>
                <w:color w:val="000000" w:themeColor="text1"/>
                <w:sz w:val="24"/>
                <w:szCs w:val="24"/>
              </w:rPr>
            </w:pPr>
            <w:r w:rsidRPr="3A0FD08C">
              <w:rPr>
                <w:rFonts w:ascii="Calibri" w:eastAsia="Calibri" w:hAnsi="Calibri" w:cs="Calibri"/>
                <w:b/>
                <w:bCs/>
                <w:color w:val="000000" w:themeColor="text1"/>
                <w:sz w:val="24"/>
                <w:szCs w:val="24"/>
              </w:rPr>
              <w:t>Achieving clarity</w:t>
            </w:r>
          </w:p>
          <w:p w14:paraId="5A07BB1B" w14:textId="18CC26B1" w:rsidR="007709E6" w:rsidRPr="0033081F" w:rsidRDefault="007709E6">
            <w:pPr>
              <w:pStyle w:val="ListParagraph"/>
              <w:numPr>
                <w:ilvl w:val="0"/>
                <w:numId w:val="30"/>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 xml:space="preserve">Develop and communicate a clear Trust-wide estates strategy and vision, setting out how the estate will support educational priorities, organisational growth and long-term sustainability. Autumn 1 </w:t>
            </w:r>
          </w:p>
          <w:p w14:paraId="75A1DFCF" w14:textId="0B7FC8D2" w:rsidR="007709E6" w:rsidRPr="0033081F" w:rsidRDefault="007709E6">
            <w:pPr>
              <w:pStyle w:val="ListParagraph"/>
              <w:numPr>
                <w:ilvl w:val="0"/>
                <w:numId w:val="30"/>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 xml:space="preserve">Establish clear principles for prioritising investment, maintenance and development, ensuring decisions are based on condition, suitability, compliance, risk and educational need. Autumn 1–2 </w:t>
            </w:r>
          </w:p>
          <w:p w14:paraId="5E1402B5" w14:textId="7A778501" w:rsidR="007709E6" w:rsidRPr="0033081F" w:rsidRDefault="007709E6">
            <w:pPr>
              <w:pStyle w:val="ListParagraph"/>
              <w:numPr>
                <w:ilvl w:val="0"/>
                <w:numId w:val="29"/>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 xml:space="preserve">Align estates priorities with the Trust’s medium- and long-term financial strategy, ensuring capital planning is affordable, sustainable and informed by future pressures. Autumn 1–2 </w:t>
            </w:r>
          </w:p>
          <w:p w14:paraId="40B8B2FE" w14:textId="3EC25FE7" w:rsidR="007709E6" w:rsidRPr="0033081F" w:rsidRDefault="007709E6">
            <w:pPr>
              <w:pStyle w:val="ListParagraph"/>
              <w:numPr>
                <w:ilvl w:val="0"/>
                <w:numId w:val="29"/>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 xml:space="preserve">Clarify how estates planning will support Trust growth, school expansion, organisational change and potential new schools joining the Trust. Autumn 2 </w:t>
            </w:r>
          </w:p>
          <w:p w14:paraId="08B7A0EE" w14:textId="21502F16" w:rsidR="007709E6" w:rsidRPr="0033081F" w:rsidRDefault="007709E6">
            <w:pPr>
              <w:pStyle w:val="ListParagraph"/>
              <w:numPr>
                <w:ilvl w:val="0"/>
                <w:numId w:val="29"/>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 xml:space="preserve">Define clear expectations for the quality, completeness and accuracy of estates data, including condition information, compliance records and planned maintenance. Autumn 1–2 </w:t>
            </w:r>
          </w:p>
          <w:p w14:paraId="07A57819" w14:textId="253E5539" w:rsidR="007709E6" w:rsidRPr="0033081F" w:rsidRDefault="007709E6">
            <w:pPr>
              <w:pStyle w:val="ListParagraph"/>
              <w:numPr>
                <w:ilvl w:val="0"/>
                <w:numId w:val="29"/>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 xml:space="preserve">Establish a consistent approach to risk assessment and prioritisation, ensuring urgent, statutory and high-impact works are clearly identified. Autumn 2 </w:t>
            </w:r>
          </w:p>
          <w:p w14:paraId="71FCFBF2" w14:textId="28648790" w:rsidR="007709E6" w:rsidRPr="0033081F" w:rsidRDefault="007709E6">
            <w:pPr>
              <w:pStyle w:val="ListParagraph"/>
              <w:numPr>
                <w:ilvl w:val="0"/>
                <w:numId w:val="29"/>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 xml:space="preserve">Clarify roles and responsibilities for Trust leaders, school leaders, governors and external </w:t>
            </w:r>
            <w:r w:rsidRPr="0033081F">
              <w:rPr>
                <w:rFonts w:ascii="Calibri" w:eastAsia="Calibri" w:hAnsi="Calibri" w:cs="Calibri"/>
                <w:color w:val="000000" w:themeColor="text1"/>
                <w:sz w:val="20"/>
                <w:szCs w:val="20"/>
              </w:rPr>
              <w:lastRenderedPageBreak/>
              <w:t xml:space="preserve">contractors in estates management, monitoring and decision-making. Autumn 1–2 </w:t>
            </w:r>
          </w:p>
          <w:p w14:paraId="115A5AD8" w14:textId="6FD91045" w:rsidR="007709E6" w:rsidRPr="0033081F" w:rsidRDefault="007709E6">
            <w:pPr>
              <w:pStyle w:val="ListParagraph"/>
              <w:numPr>
                <w:ilvl w:val="0"/>
                <w:numId w:val="29"/>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 xml:space="preserve">Agree clear arrangements for estates reporting, including the information that will be provided to executive leaders and trustees to support strategic oversight. Autumn 2 </w:t>
            </w:r>
          </w:p>
          <w:p w14:paraId="525BC18C" w14:textId="088A11EF" w:rsidR="007709E6" w:rsidRPr="0033081F" w:rsidRDefault="007709E6">
            <w:pPr>
              <w:pStyle w:val="ListParagraph"/>
              <w:numPr>
                <w:ilvl w:val="0"/>
                <w:numId w:val="29"/>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 xml:space="preserve">Establish clear success measures for the </w:t>
            </w:r>
            <w:proofErr w:type="gramStart"/>
            <w:r w:rsidRPr="0033081F">
              <w:rPr>
                <w:rFonts w:ascii="Calibri" w:eastAsia="Calibri" w:hAnsi="Calibri" w:cs="Calibri"/>
                <w:color w:val="000000" w:themeColor="text1"/>
                <w:sz w:val="20"/>
                <w:szCs w:val="20"/>
              </w:rPr>
              <w:t>estates</w:t>
            </w:r>
            <w:proofErr w:type="gramEnd"/>
            <w:r w:rsidRPr="0033081F">
              <w:rPr>
                <w:rFonts w:ascii="Calibri" w:eastAsia="Calibri" w:hAnsi="Calibri" w:cs="Calibri"/>
                <w:color w:val="000000" w:themeColor="text1"/>
                <w:sz w:val="20"/>
                <w:szCs w:val="20"/>
              </w:rPr>
              <w:t xml:space="preserve"> strategy, including indicators relating to condition, compliance, sustainability, value for money and readiness for growth. Spring 1 </w:t>
            </w:r>
          </w:p>
          <w:p w14:paraId="46C6E44F" w14:textId="6A766EAC" w:rsidR="00AE3113" w:rsidRPr="0033081F" w:rsidRDefault="007709E6">
            <w:pPr>
              <w:pStyle w:val="ListParagraph"/>
              <w:numPr>
                <w:ilvl w:val="0"/>
                <w:numId w:val="29"/>
              </w:numPr>
              <w:rPr>
                <w:rFonts w:ascii="Calibri" w:eastAsia="Calibri" w:hAnsi="Calibri" w:cs="Calibri"/>
                <w:color w:val="000000" w:themeColor="text1"/>
                <w:sz w:val="20"/>
                <w:szCs w:val="20"/>
              </w:rPr>
            </w:pPr>
            <w:r w:rsidRPr="0033081F">
              <w:rPr>
                <w:rFonts w:ascii="Calibri" w:eastAsia="Calibri" w:hAnsi="Calibri" w:cs="Calibri"/>
                <w:color w:val="000000" w:themeColor="text1"/>
                <w:sz w:val="20"/>
                <w:szCs w:val="20"/>
              </w:rPr>
              <w:t>Ensure estates planning is integrated with wider Trust priorities, including finance, health and safety, sustainability and school improvement. Autumn 2 onwards</w:t>
            </w:r>
          </w:p>
          <w:p w14:paraId="22EFD12D" w14:textId="77777777" w:rsidR="00AE3113" w:rsidRDefault="00AE3113" w:rsidP="00606F07">
            <w:pPr>
              <w:rPr>
                <w:rFonts w:ascii="Calibri" w:eastAsia="Calibri" w:hAnsi="Calibri" w:cs="Calibri"/>
                <w:b/>
                <w:bCs/>
                <w:color w:val="000000" w:themeColor="text1"/>
                <w:sz w:val="20"/>
                <w:szCs w:val="20"/>
              </w:rPr>
            </w:pPr>
          </w:p>
          <w:p w14:paraId="5B2FEF90" w14:textId="57318CB5" w:rsidR="00606F07" w:rsidRDefault="00606F07" w:rsidP="00606F07">
            <w:pPr>
              <w:rPr>
                <w:rFonts w:ascii="Calibri" w:eastAsia="Calibri" w:hAnsi="Calibri" w:cs="Calibri"/>
                <w:color w:val="000000" w:themeColor="text1"/>
                <w:sz w:val="24"/>
                <w:szCs w:val="24"/>
              </w:rPr>
            </w:pPr>
            <w:r w:rsidRPr="3A0FD08C">
              <w:rPr>
                <w:rFonts w:ascii="Calibri" w:eastAsia="Calibri" w:hAnsi="Calibri" w:cs="Calibri"/>
                <w:b/>
                <w:bCs/>
                <w:color w:val="000000" w:themeColor="text1"/>
                <w:sz w:val="24"/>
                <w:szCs w:val="24"/>
              </w:rPr>
              <w:t xml:space="preserve">Achieving Consistency </w:t>
            </w:r>
          </w:p>
          <w:p w14:paraId="63CE289A" w14:textId="6512FAE9" w:rsidR="005D53E6"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t xml:space="preserve">Implement a consistent Trust-wide approach to estates management, ensuring all schools follow agreed processes for maintenance, compliance, development and reporting. Autumn 2–Summer 2 </w:t>
            </w:r>
          </w:p>
          <w:p w14:paraId="68C04728" w14:textId="3EB438FA" w:rsidR="00B54EC2"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t xml:space="preserve">Use common criteria to prioritise capital investment, planned maintenance and urgent works, ensuring decisions are transparent and </w:t>
            </w:r>
            <w:r w:rsidR="00B54EC2" w:rsidRPr="00B54EC2">
              <w:rPr>
                <w:rFonts w:ascii="Calibri" w:eastAsia="Calibri" w:hAnsi="Calibri" w:cs="Calibri"/>
                <w:color w:val="000000" w:themeColor="text1"/>
                <w:sz w:val="20"/>
                <w:szCs w:val="20"/>
              </w:rPr>
              <w:t>evidence based</w:t>
            </w:r>
            <w:r w:rsidRPr="00B54EC2">
              <w:rPr>
                <w:rFonts w:ascii="Calibri" w:eastAsia="Calibri" w:hAnsi="Calibri" w:cs="Calibri"/>
                <w:color w:val="000000" w:themeColor="text1"/>
                <w:sz w:val="20"/>
                <w:szCs w:val="20"/>
              </w:rPr>
              <w:t xml:space="preserve">. Autumn 2 onwards </w:t>
            </w:r>
          </w:p>
          <w:p w14:paraId="730C06B3" w14:textId="77777777" w:rsidR="00B54EC2"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t xml:space="preserve"> Establish consistent systems for recording and reviewing condition, compliance, health and safety and maintenance data across all sites. Autumn 2–Spring 1 </w:t>
            </w:r>
          </w:p>
          <w:p w14:paraId="35E5F5E8" w14:textId="77777777" w:rsidR="00B54EC2"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t xml:space="preserve">Ensure estates planning is consistently linked to financial planning and budget setting, with clear consideration of affordability, risk and long-term sustainability. Autumn 2 onwards </w:t>
            </w:r>
          </w:p>
          <w:p w14:paraId="7CC073F6" w14:textId="77777777" w:rsidR="00B54EC2"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t xml:space="preserve">Apply a consistent approach to assessing how estates requirements will support Trust growth, expansion and organisational change. Spring 1 onwards </w:t>
            </w:r>
          </w:p>
          <w:p w14:paraId="738B6A7C" w14:textId="77777777" w:rsidR="00B54EC2"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lastRenderedPageBreak/>
              <w:t xml:space="preserve">Standardise expectations for site inspections, statutory checks and compliance monitoring, with clear escalation where concerns are identified. Autumn 2–Summer 2 </w:t>
            </w:r>
          </w:p>
          <w:p w14:paraId="09874CFD" w14:textId="77777777" w:rsidR="00B54EC2"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t xml:space="preserve">Introduce consistent reporting formats and dashboards so that leaders and trustees can compare risk, condition, investment need and progress across schools. Spring 1 </w:t>
            </w:r>
          </w:p>
          <w:p w14:paraId="5B6E4984" w14:textId="77777777" w:rsidR="00B54EC2"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t xml:space="preserve">Ensure schools follow agreed processes for commissioning contractors, monitoring works and evaluating value for money. Spring 1–Summer 2 </w:t>
            </w:r>
          </w:p>
          <w:p w14:paraId="5C4B8D6D" w14:textId="77777777" w:rsidR="00B54EC2"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t xml:space="preserve">Review estates priorities regularly at Trust level to identify variation, emerging risks and areas requiring additional support or investment. Termly </w:t>
            </w:r>
          </w:p>
          <w:p w14:paraId="77E88DEE" w14:textId="78291D07" w:rsidR="00606F07" w:rsidRPr="00B54EC2" w:rsidRDefault="005D53E6">
            <w:pPr>
              <w:pStyle w:val="ListParagraph"/>
              <w:numPr>
                <w:ilvl w:val="0"/>
                <w:numId w:val="1"/>
              </w:numPr>
              <w:rPr>
                <w:rFonts w:ascii="Calibri" w:eastAsia="Calibri" w:hAnsi="Calibri" w:cs="Calibri"/>
                <w:color w:val="000000" w:themeColor="text1"/>
                <w:sz w:val="20"/>
                <w:szCs w:val="20"/>
              </w:rPr>
            </w:pPr>
            <w:r w:rsidRPr="00B54EC2">
              <w:rPr>
                <w:rFonts w:ascii="Calibri" w:eastAsia="Calibri" w:hAnsi="Calibri" w:cs="Calibri"/>
                <w:color w:val="000000" w:themeColor="text1"/>
                <w:sz w:val="20"/>
                <w:szCs w:val="20"/>
              </w:rPr>
              <w:t xml:space="preserve">Evaluate delivery of the </w:t>
            </w:r>
            <w:proofErr w:type="gramStart"/>
            <w:r w:rsidRPr="00B54EC2">
              <w:rPr>
                <w:rFonts w:ascii="Calibri" w:eastAsia="Calibri" w:hAnsi="Calibri" w:cs="Calibri"/>
                <w:color w:val="000000" w:themeColor="text1"/>
                <w:sz w:val="20"/>
                <w:szCs w:val="20"/>
              </w:rPr>
              <w:t>estates</w:t>
            </w:r>
            <w:proofErr w:type="gramEnd"/>
            <w:r w:rsidRPr="00B54EC2">
              <w:rPr>
                <w:rFonts w:ascii="Calibri" w:eastAsia="Calibri" w:hAnsi="Calibri" w:cs="Calibri"/>
                <w:color w:val="000000" w:themeColor="text1"/>
                <w:sz w:val="20"/>
                <w:szCs w:val="20"/>
              </w:rPr>
              <w:t xml:space="preserve"> strategy consistently across the Trust, using findings to inform future capital planning and strategic decision-making. Spring 2–Summer 2</w:t>
            </w:r>
          </w:p>
        </w:tc>
        <w:tc>
          <w:tcPr>
            <w:tcW w:w="4536" w:type="dxa"/>
            <w:shd w:val="clear" w:color="auto" w:fill="FFFFFF" w:themeFill="background1"/>
          </w:tcPr>
          <w:p w14:paraId="2781B4C8" w14:textId="17F40A18" w:rsidR="00606F07" w:rsidRDefault="004F4454" w:rsidP="00606F07">
            <w:pPr>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lastRenderedPageBreak/>
              <w:t>Achieving capacity</w:t>
            </w:r>
          </w:p>
          <w:p w14:paraId="7BF2BE36" w14:textId="77777777" w:rsidR="006725C0" w:rsidRDefault="006725C0">
            <w:pPr>
              <w:pStyle w:val="ListParagraph"/>
              <w:numPr>
                <w:ilvl w:val="0"/>
                <w:numId w:val="31"/>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 xml:space="preserve">Develop the expertise of Trust and school leaders in strategic estates management, including compliance, condition, risk, procurement and long-term planning. Autumn 1–2 </w:t>
            </w:r>
          </w:p>
          <w:p w14:paraId="4984BA68" w14:textId="77777777" w:rsidR="006725C0" w:rsidRDefault="006725C0">
            <w:pPr>
              <w:pStyle w:val="ListParagraph"/>
              <w:numPr>
                <w:ilvl w:val="0"/>
                <w:numId w:val="31"/>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 xml:space="preserve">Ensure sufficient leadership time and capacity are allocated to oversee the Trust estates strategy, monitor delivery and respond to emerging priorities. Autumn 1 onwards </w:t>
            </w:r>
          </w:p>
          <w:p w14:paraId="4388816E" w14:textId="77777777" w:rsidR="006725C0" w:rsidRDefault="006725C0">
            <w:pPr>
              <w:pStyle w:val="ListParagraph"/>
              <w:numPr>
                <w:ilvl w:val="0"/>
                <w:numId w:val="31"/>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 xml:space="preserve">Strengthen staff confidence in using estates data and management systems accurately and consistently across all schools. Autumn 1–Spring 1 </w:t>
            </w:r>
          </w:p>
          <w:p w14:paraId="24AFF6BC" w14:textId="2E02FBF4" w:rsidR="006725C0" w:rsidRPr="006725C0" w:rsidRDefault="006725C0">
            <w:pPr>
              <w:pStyle w:val="ListParagraph"/>
              <w:numPr>
                <w:ilvl w:val="0"/>
                <w:numId w:val="31"/>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Build capacity to undertake effective condition monitoring, compliance checks and planned</w:t>
            </w:r>
            <w:r w:rsidRPr="006725C0">
              <w:rPr>
                <w:rFonts w:ascii="Calibri" w:eastAsia="Calibri" w:hAnsi="Calibri" w:cs="Calibri"/>
                <w:b/>
                <w:bCs/>
                <w:color w:val="000000" w:themeColor="text1"/>
                <w:sz w:val="20"/>
                <w:szCs w:val="20"/>
              </w:rPr>
              <w:t xml:space="preserve"> maintenance reviews</w:t>
            </w:r>
            <w:r w:rsidRPr="006725C0">
              <w:rPr>
                <w:rFonts w:ascii="Calibri" w:eastAsia="Calibri" w:hAnsi="Calibri" w:cs="Calibri"/>
                <w:color w:val="000000" w:themeColor="text1"/>
                <w:sz w:val="20"/>
                <w:szCs w:val="20"/>
              </w:rPr>
              <w:t xml:space="preserve">, reducing reliance on reactive responses. </w:t>
            </w:r>
            <w:r w:rsidRPr="006725C0">
              <w:rPr>
                <w:rFonts w:ascii="Calibri" w:eastAsia="Calibri" w:hAnsi="Calibri" w:cs="Calibri"/>
                <w:b/>
                <w:bCs/>
                <w:color w:val="000000" w:themeColor="text1"/>
                <w:sz w:val="20"/>
                <w:szCs w:val="20"/>
              </w:rPr>
              <w:t>Autumn 2–Spring 1</w:t>
            </w:r>
            <w:r w:rsidRPr="006725C0">
              <w:rPr>
                <w:rFonts w:ascii="Calibri" w:eastAsia="Calibri" w:hAnsi="Calibri" w:cs="Calibri"/>
                <w:color w:val="000000" w:themeColor="text1"/>
                <w:sz w:val="20"/>
                <w:szCs w:val="20"/>
              </w:rPr>
              <w:t xml:space="preserve"> </w:t>
            </w:r>
          </w:p>
          <w:p w14:paraId="0D9948B7" w14:textId="498FF3D3" w:rsidR="006725C0" w:rsidRPr="006725C0" w:rsidRDefault="006725C0">
            <w:pPr>
              <w:pStyle w:val="ListParagraph"/>
              <w:numPr>
                <w:ilvl w:val="0"/>
                <w:numId w:val="29"/>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 xml:space="preserve">Develop stronger financial planning skills so that estates priorities are clearly linked to capital budgets, reserves, funding opportunities and long-term affordability. Autumn 2–Spring 1 </w:t>
            </w:r>
          </w:p>
          <w:p w14:paraId="4C8753B8" w14:textId="6D4F55A9" w:rsidR="006725C0" w:rsidRPr="006725C0" w:rsidRDefault="006725C0">
            <w:pPr>
              <w:pStyle w:val="ListParagraph"/>
              <w:numPr>
                <w:ilvl w:val="0"/>
                <w:numId w:val="29"/>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 xml:space="preserve">Strengthen capacity to support Trust growth and organisational change, including due diligence, site assessment and transition planning for new or expanding schools. Spring 1 onwards </w:t>
            </w:r>
          </w:p>
          <w:p w14:paraId="7EA39F5E" w14:textId="278B07D1" w:rsidR="006725C0" w:rsidRPr="006725C0" w:rsidRDefault="006725C0">
            <w:pPr>
              <w:pStyle w:val="ListParagraph"/>
              <w:numPr>
                <w:ilvl w:val="0"/>
                <w:numId w:val="29"/>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lastRenderedPageBreak/>
              <w:t xml:space="preserve">Develop robust relationships with contractors, consultants and external specialists to access appropriate technical expertise where required. Autumn 2 onwards </w:t>
            </w:r>
          </w:p>
          <w:p w14:paraId="6625DE12" w14:textId="624E5954" w:rsidR="006725C0" w:rsidRPr="006725C0" w:rsidRDefault="006725C0">
            <w:pPr>
              <w:pStyle w:val="ListParagraph"/>
              <w:numPr>
                <w:ilvl w:val="0"/>
                <w:numId w:val="29"/>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 xml:space="preserve">Improve internal capacity for procurement, project management and contract oversight to ensure works are delivered effectively and provide value for money. Spring 1–Summer 2 </w:t>
            </w:r>
          </w:p>
          <w:p w14:paraId="55C53B5E" w14:textId="6812AA9B" w:rsidR="006725C0" w:rsidRPr="006725C0" w:rsidRDefault="006725C0">
            <w:pPr>
              <w:pStyle w:val="ListParagraph"/>
              <w:numPr>
                <w:ilvl w:val="0"/>
                <w:numId w:val="29"/>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 xml:space="preserve">Provide training and guidance for relevant staff on statutory compliance, health and safety responsibilities and estates reporting requirements. Autumn 1–2 </w:t>
            </w:r>
          </w:p>
          <w:p w14:paraId="6895CC8A" w14:textId="77777777" w:rsidR="006725C0" w:rsidRDefault="006725C0">
            <w:pPr>
              <w:pStyle w:val="ListParagraph"/>
              <w:numPr>
                <w:ilvl w:val="0"/>
                <w:numId w:val="29"/>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 xml:space="preserve">Develop clear dashboards and reporting tools that enable leaders and trustees to understand risk, track progress and make informed decisions. Autumn 2–Spring 1 </w:t>
            </w:r>
          </w:p>
          <w:p w14:paraId="3EE837C6" w14:textId="5A4731C2" w:rsidR="00606F07" w:rsidRPr="006725C0" w:rsidRDefault="006725C0">
            <w:pPr>
              <w:pStyle w:val="ListParagraph"/>
              <w:numPr>
                <w:ilvl w:val="0"/>
                <w:numId w:val="29"/>
              </w:numPr>
              <w:rPr>
                <w:rFonts w:ascii="Calibri" w:eastAsia="Calibri" w:hAnsi="Calibri" w:cs="Calibri"/>
                <w:color w:val="000000" w:themeColor="text1"/>
                <w:sz w:val="20"/>
                <w:szCs w:val="20"/>
              </w:rPr>
            </w:pPr>
            <w:r w:rsidRPr="006725C0">
              <w:rPr>
                <w:rFonts w:ascii="Calibri" w:eastAsia="Calibri" w:hAnsi="Calibri" w:cs="Calibri"/>
                <w:color w:val="000000" w:themeColor="text1"/>
                <w:sz w:val="20"/>
                <w:szCs w:val="20"/>
              </w:rPr>
              <w:t>Build succession and resilience into estates leadership so that knowledge, systems and responsibilities are not dependent on individual members of staff. Spring 1–Summer 2</w:t>
            </w:r>
          </w:p>
        </w:tc>
        <w:tc>
          <w:tcPr>
            <w:tcW w:w="2693" w:type="dxa"/>
            <w:shd w:val="clear" w:color="auto" w:fill="FFFFFF" w:themeFill="background1"/>
          </w:tcPr>
          <w:p w14:paraId="4DD10739" w14:textId="6AB11DAB" w:rsidR="008D0752" w:rsidRPr="00AA5BA1" w:rsidRDefault="008D0752">
            <w:pPr>
              <w:pStyle w:val="ListParagraph"/>
              <w:numPr>
                <w:ilvl w:val="0"/>
                <w:numId w:val="29"/>
              </w:numPr>
              <w:rPr>
                <w:rFonts w:ascii="Calibri" w:eastAsia="Calibri" w:hAnsi="Calibri" w:cs="Calibri"/>
                <w:color w:val="000000" w:themeColor="text1"/>
                <w:sz w:val="20"/>
                <w:szCs w:val="20"/>
              </w:rPr>
            </w:pPr>
            <w:r w:rsidRPr="00AA5BA1">
              <w:rPr>
                <w:rFonts w:ascii="Calibri" w:eastAsia="Calibri" w:hAnsi="Calibri" w:cs="Calibri"/>
                <w:color w:val="000000" w:themeColor="text1"/>
                <w:sz w:val="20"/>
                <w:szCs w:val="20"/>
              </w:rPr>
              <w:lastRenderedPageBreak/>
              <w:t xml:space="preserve">The Trust has a clear, coherent and sustainable estates strategy that supports educational priorities, organisational growth and long-term development. </w:t>
            </w:r>
          </w:p>
          <w:p w14:paraId="670EFCF5" w14:textId="6E834337" w:rsidR="008D0752" w:rsidRPr="00AA5BA1" w:rsidRDefault="008D0752">
            <w:pPr>
              <w:pStyle w:val="ListParagraph"/>
              <w:numPr>
                <w:ilvl w:val="0"/>
                <w:numId w:val="29"/>
              </w:numPr>
              <w:rPr>
                <w:rFonts w:ascii="Calibri" w:eastAsia="Calibri" w:hAnsi="Calibri" w:cs="Calibri"/>
                <w:color w:val="000000" w:themeColor="text1"/>
                <w:sz w:val="20"/>
                <w:szCs w:val="20"/>
              </w:rPr>
            </w:pPr>
            <w:r w:rsidRPr="00AA5BA1">
              <w:rPr>
                <w:rFonts w:ascii="Calibri" w:eastAsia="Calibri" w:hAnsi="Calibri" w:cs="Calibri"/>
                <w:color w:val="000000" w:themeColor="text1"/>
                <w:sz w:val="20"/>
                <w:szCs w:val="20"/>
              </w:rPr>
              <w:t xml:space="preserve">Estates decision-making is more strategic, with investment prioritised according to condition, compliance, risk, suitability and educational need. </w:t>
            </w:r>
          </w:p>
          <w:p w14:paraId="450B2862" w14:textId="418A6862" w:rsidR="008D0752" w:rsidRPr="00AA5BA1" w:rsidRDefault="008D0752">
            <w:pPr>
              <w:pStyle w:val="ListParagraph"/>
              <w:numPr>
                <w:ilvl w:val="0"/>
                <w:numId w:val="29"/>
              </w:numPr>
              <w:rPr>
                <w:rFonts w:ascii="Calibri" w:eastAsia="Calibri" w:hAnsi="Calibri" w:cs="Calibri"/>
                <w:color w:val="000000" w:themeColor="text1"/>
                <w:sz w:val="20"/>
                <w:szCs w:val="20"/>
              </w:rPr>
            </w:pPr>
            <w:r w:rsidRPr="00AA5BA1">
              <w:rPr>
                <w:rFonts w:ascii="Calibri" w:eastAsia="Calibri" w:hAnsi="Calibri" w:cs="Calibri"/>
                <w:color w:val="000000" w:themeColor="text1"/>
                <w:sz w:val="20"/>
                <w:szCs w:val="20"/>
              </w:rPr>
              <w:t xml:space="preserve">Estates and financial planning are more closely aligned, leading to better forecasting, affordability and value for money. </w:t>
            </w:r>
          </w:p>
          <w:p w14:paraId="58190839" w14:textId="5BAC6E93" w:rsidR="008D0752" w:rsidRPr="008D0752" w:rsidRDefault="008D0752">
            <w:pPr>
              <w:pStyle w:val="ListParagraph"/>
              <w:numPr>
                <w:ilvl w:val="0"/>
                <w:numId w:val="29"/>
              </w:numPr>
              <w:rPr>
                <w:rFonts w:ascii="Calibri" w:eastAsia="Calibri" w:hAnsi="Calibri" w:cs="Calibri"/>
                <w:color w:val="000000" w:themeColor="text1"/>
                <w:sz w:val="20"/>
                <w:szCs w:val="20"/>
              </w:rPr>
            </w:pPr>
            <w:r w:rsidRPr="008D0752">
              <w:rPr>
                <w:rFonts w:ascii="Calibri" w:eastAsia="Calibri" w:hAnsi="Calibri" w:cs="Calibri"/>
                <w:color w:val="000000" w:themeColor="text1"/>
                <w:sz w:val="20"/>
                <w:szCs w:val="20"/>
              </w:rPr>
              <w:t xml:space="preserve">The Trust is better prepared to support growth, expansion and organisational change, with estates </w:t>
            </w:r>
            <w:r w:rsidRPr="008D0752">
              <w:rPr>
                <w:rFonts w:ascii="Calibri" w:eastAsia="Calibri" w:hAnsi="Calibri" w:cs="Calibri"/>
                <w:color w:val="000000" w:themeColor="text1"/>
                <w:sz w:val="20"/>
                <w:szCs w:val="20"/>
              </w:rPr>
              <w:lastRenderedPageBreak/>
              <w:t xml:space="preserve">implications identified and addressed earlier. </w:t>
            </w:r>
          </w:p>
          <w:p w14:paraId="535D5DA1" w14:textId="723C06AC" w:rsidR="008D0752" w:rsidRPr="008D0752" w:rsidRDefault="008D0752">
            <w:pPr>
              <w:pStyle w:val="ListParagraph"/>
              <w:numPr>
                <w:ilvl w:val="0"/>
                <w:numId w:val="29"/>
              </w:numPr>
              <w:rPr>
                <w:rFonts w:ascii="Calibri" w:eastAsia="Calibri" w:hAnsi="Calibri" w:cs="Calibri"/>
                <w:color w:val="000000" w:themeColor="text1"/>
                <w:sz w:val="20"/>
                <w:szCs w:val="20"/>
              </w:rPr>
            </w:pPr>
            <w:r w:rsidRPr="008D0752">
              <w:rPr>
                <w:rFonts w:ascii="Calibri" w:eastAsia="Calibri" w:hAnsi="Calibri" w:cs="Calibri"/>
                <w:color w:val="000000" w:themeColor="text1"/>
                <w:sz w:val="20"/>
                <w:szCs w:val="20"/>
              </w:rPr>
              <w:t xml:space="preserve">Leaders have access to accurate, consistent and timely estates data, enabling more informed strategic decision-making. </w:t>
            </w:r>
          </w:p>
          <w:p w14:paraId="3FDDCB0C" w14:textId="75CFA6B3" w:rsidR="008D0752" w:rsidRPr="008D0752" w:rsidRDefault="008D0752">
            <w:pPr>
              <w:pStyle w:val="ListParagraph"/>
              <w:numPr>
                <w:ilvl w:val="0"/>
                <w:numId w:val="29"/>
              </w:numPr>
              <w:rPr>
                <w:rFonts w:ascii="Calibri" w:eastAsia="Calibri" w:hAnsi="Calibri" w:cs="Calibri"/>
                <w:color w:val="000000" w:themeColor="text1"/>
                <w:sz w:val="20"/>
                <w:szCs w:val="20"/>
              </w:rPr>
            </w:pPr>
            <w:r w:rsidRPr="008D0752">
              <w:rPr>
                <w:rFonts w:ascii="Calibri" w:eastAsia="Calibri" w:hAnsi="Calibri" w:cs="Calibri"/>
                <w:color w:val="000000" w:themeColor="text1"/>
                <w:sz w:val="20"/>
                <w:szCs w:val="20"/>
              </w:rPr>
              <w:t xml:space="preserve">Compliance risks are identified and addressed more quickly, strengthening health, safety and statutory assurance across the Trust. </w:t>
            </w:r>
          </w:p>
          <w:p w14:paraId="3AC351DE" w14:textId="1E253CCB" w:rsidR="008D0752" w:rsidRPr="008D0752" w:rsidRDefault="008D0752">
            <w:pPr>
              <w:pStyle w:val="ListParagraph"/>
              <w:numPr>
                <w:ilvl w:val="0"/>
                <w:numId w:val="29"/>
              </w:numPr>
              <w:rPr>
                <w:rFonts w:ascii="Calibri" w:eastAsia="Calibri" w:hAnsi="Calibri" w:cs="Calibri"/>
                <w:color w:val="000000" w:themeColor="text1"/>
                <w:sz w:val="20"/>
                <w:szCs w:val="20"/>
              </w:rPr>
            </w:pPr>
            <w:r w:rsidRPr="008D0752">
              <w:rPr>
                <w:rFonts w:ascii="Calibri" w:eastAsia="Calibri" w:hAnsi="Calibri" w:cs="Calibri"/>
                <w:color w:val="000000" w:themeColor="text1"/>
                <w:sz w:val="20"/>
                <w:szCs w:val="20"/>
              </w:rPr>
              <w:t xml:space="preserve">Planned maintenance becomes more proactive, reducing reliance on reactive repairs and emergency expenditure. </w:t>
            </w:r>
          </w:p>
          <w:p w14:paraId="72288890" w14:textId="00B27673" w:rsidR="008D0752" w:rsidRPr="008D0752" w:rsidRDefault="008D0752">
            <w:pPr>
              <w:pStyle w:val="ListParagraph"/>
              <w:numPr>
                <w:ilvl w:val="0"/>
                <w:numId w:val="29"/>
              </w:numPr>
              <w:rPr>
                <w:rFonts w:ascii="Calibri" w:eastAsia="Calibri" w:hAnsi="Calibri" w:cs="Calibri"/>
                <w:color w:val="000000" w:themeColor="text1"/>
                <w:sz w:val="20"/>
                <w:szCs w:val="20"/>
              </w:rPr>
            </w:pPr>
            <w:r w:rsidRPr="008D0752">
              <w:rPr>
                <w:rFonts w:ascii="Calibri" w:eastAsia="Calibri" w:hAnsi="Calibri" w:cs="Calibri"/>
                <w:color w:val="000000" w:themeColor="text1"/>
                <w:sz w:val="20"/>
                <w:szCs w:val="20"/>
              </w:rPr>
              <w:t xml:space="preserve">There is greater consistency in estates management processes, reporting and monitoring across all schools. </w:t>
            </w:r>
          </w:p>
          <w:p w14:paraId="180BF121" w14:textId="79CF3352" w:rsidR="008D0752" w:rsidRPr="008D0752" w:rsidRDefault="008D0752">
            <w:pPr>
              <w:pStyle w:val="ListParagraph"/>
              <w:numPr>
                <w:ilvl w:val="0"/>
                <w:numId w:val="29"/>
              </w:numPr>
              <w:rPr>
                <w:rFonts w:ascii="Calibri" w:eastAsia="Calibri" w:hAnsi="Calibri" w:cs="Calibri"/>
                <w:color w:val="000000" w:themeColor="text1"/>
                <w:sz w:val="20"/>
                <w:szCs w:val="20"/>
              </w:rPr>
            </w:pPr>
            <w:r w:rsidRPr="008D0752">
              <w:rPr>
                <w:rFonts w:ascii="Calibri" w:eastAsia="Calibri" w:hAnsi="Calibri" w:cs="Calibri"/>
                <w:color w:val="000000" w:themeColor="text1"/>
                <w:sz w:val="20"/>
                <w:szCs w:val="20"/>
              </w:rPr>
              <w:t xml:space="preserve">Capital projects and maintenance works are commissioned and managed more </w:t>
            </w:r>
            <w:r w:rsidRPr="008D0752">
              <w:rPr>
                <w:rFonts w:ascii="Calibri" w:eastAsia="Calibri" w:hAnsi="Calibri" w:cs="Calibri"/>
                <w:color w:val="000000" w:themeColor="text1"/>
                <w:sz w:val="20"/>
                <w:szCs w:val="20"/>
              </w:rPr>
              <w:lastRenderedPageBreak/>
              <w:t xml:space="preserve">effectively, improving quality, efficiency and value for money. </w:t>
            </w:r>
          </w:p>
          <w:p w14:paraId="1D2E395C" w14:textId="789737EE" w:rsidR="008D0752" w:rsidRPr="008D0752" w:rsidRDefault="008D0752">
            <w:pPr>
              <w:pStyle w:val="ListParagraph"/>
              <w:numPr>
                <w:ilvl w:val="0"/>
                <w:numId w:val="29"/>
              </w:numPr>
              <w:rPr>
                <w:rFonts w:ascii="Calibri" w:eastAsia="Calibri" w:hAnsi="Calibri" w:cs="Calibri"/>
                <w:color w:val="000000" w:themeColor="text1"/>
                <w:sz w:val="20"/>
                <w:szCs w:val="20"/>
              </w:rPr>
            </w:pPr>
            <w:r w:rsidRPr="008D0752">
              <w:rPr>
                <w:rFonts w:ascii="Calibri" w:eastAsia="Calibri" w:hAnsi="Calibri" w:cs="Calibri"/>
                <w:color w:val="000000" w:themeColor="text1"/>
                <w:sz w:val="20"/>
                <w:szCs w:val="20"/>
              </w:rPr>
              <w:t xml:space="preserve">Trustees and senior leaders have improved oversight of estate condition, risk, investment need and progress against priorities. </w:t>
            </w:r>
          </w:p>
          <w:p w14:paraId="115B4502" w14:textId="7A72FB36" w:rsidR="008D0752" w:rsidRPr="008D0752" w:rsidRDefault="008D0752">
            <w:pPr>
              <w:pStyle w:val="ListParagraph"/>
              <w:numPr>
                <w:ilvl w:val="0"/>
                <w:numId w:val="29"/>
              </w:numPr>
              <w:rPr>
                <w:rFonts w:ascii="Calibri" w:eastAsia="Calibri" w:hAnsi="Calibri" w:cs="Calibri"/>
                <w:color w:val="000000" w:themeColor="text1"/>
                <w:sz w:val="20"/>
                <w:szCs w:val="20"/>
              </w:rPr>
            </w:pPr>
            <w:r w:rsidRPr="008D0752">
              <w:rPr>
                <w:rFonts w:ascii="Calibri" w:eastAsia="Calibri" w:hAnsi="Calibri" w:cs="Calibri"/>
                <w:color w:val="000000" w:themeColor="text1"/>
                <w:sz w:val="20"/>
                <w:szCs w:val="20"/>
              </w:rPr>
              <w:t xml:space="preserve">The Trust’s estate is increasingly fit for purpose, sustainable and resilient, supporting high-quality teaching and learning. </w:t>
            </w:r>
          </w:p>
          <w:p w14:paraId="74E35EAF" w14:textId="77777777" w:rsidR="00606F07" w:rsidRDefault="008D0752">
            <w:pPr>
              <w:pStyle w:val="ListParagraph"/>
              <w:numPr>
                <w:ilvl w:val="0"/>
                <w:numId w:val="32"/>
              </w:numPr>
              <w:rPr>
                <w:rFonts w:ascii="Calibri" w:eastAsia="Calibri" w:hAnsi="Calibri" w:cs="Calibri"/>
                <w:color w:val="000000" w:themeColor="text1"/>
                <w:sz w:val="20"/>
                <w:szCs w:val="20"/>
              </w:rPr>
            </w:pPr>
            <w:proofErr w:type="gramStart"/>
            <w:r w:rsidRPr="008D0752">
              <w:rPr>
                <w:rFonts w:ascii="Calibri" w:eastAsia="Calibri" w:hAnsi="Calibri" w:cs="Calibri"/>
                <w:color w:val="000000" w:themeColor="text1"/>
                <w:sz w:val="20"/>
                <w:szCs w:val="20"/>
              </w:rPr>
              <w:t>  Estates</w:t>
            </w:r>
            <w:proofErr w:type="gramEnd"/>
            <w:r w:rsidRPr="008D0752">
              <w:rPr>
                <w:rFonts w:ascii="Calibri" w:eastAsia="Calibri" w:hAnsi="Calibri" w:cs="Calibri"/>
                <w:color w:val="000000" w:themeColor="text1"/>
                <w:sz w:val="20"/>
                <w:szCs w:val="20"/>
              </w:rPr>
              <w:t xml:space="preserve"> planning contributes positively to the Trust’s overall financial sustainability and readiness for future growth.</w:t>
            </w:r>
          </w:p>
          <w:p w14:paraId="025C6486" w14:textId="7573153F" w:rsidR="00F63A49" w:rsidRPr="008D0752" w:rsidRDefault="00F63A49">
            <w:pPr>
              <w:pStyle w:val="ListParagraph"/>
              <w:numPr>
                <w:ilvl w:val="0"/>
                <w:numId w:val="32"/>
              </w:numPr>
              <w:rPr>
                <w:rFonts w:ascii="Calibri" w:eastAsia="Calibri" w:hAnsi="Calibri" w:cs="Calibri"/>
                <w:color w:val="000000" w:themeColor="text1"/>
                <w:sz w:val="20"/>
                <w:szCs w:val="20"/>
              </w:rPr>
            </w:pPr>
          </w:p>
        </w:tc>
      </w:tr>
      <w:tr w:rsidR="00606F07" w:rsidRPr="00060E16" w14:paraId="1E229AEC" w14:textId="77777777" w:rsidTr="1C642045">
        <w:tc>
          <w:tcPr>
            <w:tcW w:w="2411" w:type="dxa"/>
            <w:shd w:val="clear" w:color="auto" w:fill="FFF2CC" w:themeFill="accent4" w:themeFillTint="33"/>
          </w:tcPr>
          <w:p w14:paraId="6BE39683" w14:textId="77777777" w:rsidR="00606F07" w:rsidRPr="00450B36" w:rsidRDefault="00606F07" w:rsidP="00606F07">
            <w:pPr>
              <w:rPr>
                <w:rFonts w:cstheme="minorHAnsi"/>
                <w:b/>
                <w:sz w:val="20"/>
                <w:szCs w:val="20"/>
              </w:rPr>
            </w:pPr>
            <w:r>
              <w:rPr>
                <w:rFonts w:cstheme="minorHAnsi"/>
                <w:b/>
                <w:sz w:val="20"/>
                <w:szCs w:val="20"/>
              </w:rPr>
              <w:lastRenderedPageBreak/>
              <w:t xml:space="preserve">Explaining </w:t>
            </w:r>
            <w:r w:rsidRPr="00450B36">
              <w:rPr>
                <w:rFonts w:cstheme="minorHAnsi"/>
                <w:b/>
                <w:color w:val="1F3864" w:themeColor="accent1" w:themeShade="80"/>
                <w:sz w:val="20"/>
                <w:szCs w:val="20"/>
              </w:rPr>
              <w:t>Context</w:t>
            </w:r>
          </w:p>
          <w:p w14:paraId="713E18CE" w14:textId="77777777" w:rsidR="00606F07" w:rsidRPr="00160459" w:rsidRDefault="00606F07" w:rsidP="00606F07"/>
        </w:tc>
        <w:tc>
          <w:tcPr>
            <w:tcW w:w="4961" w:type="dxa"/>
            <w:shd w:val="clear" w:color="auto" w:fill="EDEDED" w:themeFill="accent3" w:themeFillTint="33"/>
          </w:tcPr>
          <w:p w14:paraId="2D46F410" w14:textId="77777777" w:rsidR="00606F07" w:rsidRPr="00865CEC" w:rsidRDefault="00606F07" w:rsidP="00606F07">
            <w:pPr>
              <w:rPr>
                <w:rFonts w:cstheme="minorHAnsi"/>
                <w:b/>
                <w:sz w:val="20"/>
                <w:szCs w:val="20"/>
              </w:rPr>
            </w:pPr>
            <w:r w:rsidRPr="00450B36">
              <w:rPr>
                <w:rFonts w:cstheme="minorHAnsi"/>
                <w:b/>
                <w:sz w:val="20"/>
                <w:szCs w:val="20"/>
              </w:rPr>
              <w:t xml:space="preserve">Achieving </w:t>
            </w:r>
            <w:r w:rsidRPr="00450B36">
              <w:rPr>
                <w:rFonts w:cstheme="minorHAnsi"/>
                <w:b/>
                <w:color w:val="1F3864" w:themeColor="accent1" w:themeShade="80"/>
                <w:sz w:val="20"/>
                <w:szCs w:val="20"/>
              </w:rPr>
              <w:t>Clarity</w:t>
            </w:r>
            <w:r>
              <w:rPr>
                <w:rFonts w:cstheme="minorHAnsi"/>
                <w:b/>
                <w:sz w:val="20"/>
                <w:szCs w:val="20"/>
              </w:rPr>
              <w:t xml:space="preserve"> - </w:t>
            </w:r>
            <w:r>
              <w:rPr>
                <w:rFonts w:cstheme="minorHAnsi"/>
                <w:sz w:val="18"/>
                <w:szCs w:val="18"/>
              </w:rPr>
              <w:t>defining priority</w:t>
            </w:r>
            <w:r w:rsidRPr="00C738AB">
              <w:rPr>
                <w:rFonts w:cstheme="minorHAnsi"/>
                <w:sz w:val="18"/>
                <w:szCs w:val="18"/>
              </w:rPr>
              <w:t xml:space="preserve"> and time frame</w:t>
            </w:r>
          </w:p>
          <w:p w14:paraId="0D8DE08D" w14:textId="160DD545" w:rsidR="00606F07" w:rsidRPr="00160459" w:rsidRDefault="00606F07" w:rsidP="00606F07">
            <w:r w:rsidRPr="00450B36">
              <w:rPr>
                <w:rFonts w:cstheme="minorHAnsi"/>
                <w:b/>
                <w:sz w:val="20"/>
                <w:szCs w:val="20"/>
              </w:rPr>
              <w:t xml:space="preserve">Achieving </w:t>
            </w:r>
            <w:r w:rsidRPr="00450B36">
              <w:rPr>
                <w:rFonts w:cstheme="minorHAnsi"/>
                <w:b/>
                <w:color w:val="1F3864" w:themeColor="accent1" w:themeShade="80"/>
                <w:sz w:val="20"/>
                <w:szCs w:val="20"/>
              </w:rPr>
              <w:t>Consistency</w:t>
            </w:r>
            <w:r>
              <w:rPr>
                <w:rFonts w:cstheme="minorHAnsi"/>
                <w:b/>
                <w:color w:val="1F3864" w:themeColor="accent1" w:themeShade="80"/>
                <w:sz w:val="20"/>
                <w:szCs w:val="20"/>
              </w:rPr>
              <w:t xml:space="preserve"> - </w:t>
            </w:r>
            <w:r>
              <w:rPr>
                <w:rFonts w:cstheme="minorHAnsi"/>
                <w:sz w:val="18"/>
                <w:szCs w:val="18"/>
              </w:rPr>
              <w:t>a</w:t>
            </w:r>
            <w:r w:rsidRPr="00C738AB">
              <w:rPr>
                <w:rFonts w:cstheme="minorHAnsi"/>
                <w:sz w:val="18"/>
                <w:szCs w:val="18"/>
              </w:rPr>
              <w:t>ctions</w:t>
            </w:r>
            <w:r>
              <w:rPr>
                <w:rFonts w:cstheme="minorHAnsi"/>
                <w:sz w:val="18"/>
                <w:szCs w:val="18"/>
              </w:rPr>
              <w:t xml:space="preserve"> delivering </w:t>
            </w:r>
            <w:r w:rsidRPr="00C738AB">
              <w:rPr>
                <w:rFonts w:cstheme="minorHAnsi"/>
                <w:sz w:val="18"/>
                <w:szCs w:val="18"/>
              </w:rPr>
              <w:t>consistency</w:t>
            </w:r>
          </w:p>
        </w:tc>
        <w:tc>
          <w:tcPr>
            <w:tcW w:w="4536" w:type="dxa"/>
            <w:shd w:val="clear" w:color="auto" w:fill="EDEDED" w:themeFill="accent3" w:themeFillTint="33"/>
          </w:tcPr>
          <w:p w14:paraId="00DC2F9D" w14:textId="59877FA0" w:rsidR="00606F07" w:rsidRPr="00160459" w:rsidRDefault="00606F07" w:rsidP="00606F07">
            <w:r w:rsidRPr="00450B36">
              <w:rPr>
                <w:rFonts w:cstheme="minorHAnsi"/>
                <w:b/>
                <w:sz w:val="20"/>
                <w:szCs w:val="20"/>
              </w:rPr>
              <w:t xml:space="preserve">Achieving </w:t>
            </w:r>
            <w:r w:rsidRPr="00450B36">
              <w:rPr>
                <w:rFonts w:cstheme="minorHAnsi"/>
                <w:b/>
                <w:color w:val="1F3864" w:themeColor="accent1" w:themeShade="80"/>
                <w:sz w:val="20"/>
                <w:szCs w:val="20"/>
              </w:rPr>
              <w:t>Capacity</w:t>
            </w:r>
            <w:r>
              <w:rPr>
                <w:rFonts w:cstheme="minorHAnsi"/>
                <w:b/>
                <w:color w:val="1F3864" w:themeColor="accent1" w:themeShade="80"/>
                <w:sz w:val="20"/>
                <w:szCs w:val="20"/>
              </w:rPr>
              <w:t xml:space="preserve"> - </w:t>
            </w:r>
            <w:r w:rsidRPr="006B51C5">
              <w:rPr>
                <w:rFonts w:cstheme="minorHAnsi"/>
                <w:sz w:val="18"/>
                <w:szCs w:val="18"/>
              </w:rPr>
              <w:t>tasks/costs/resources/training</w:t>
            </w:r>
          </w:p>
        </w:tc>
        <w:tc>
          <w:tcPr>
            <w:tcW w:w="2693" w:type="dxa"/>
            <w:shd w:val="clear" w:color="auto" w:fill="EDEDED" w:themeFill="accent3" w:themeFillTint="33"/>
          </w:tcPr>
          <w:p w14:paraId="2089086A" w14:textId="77777777" w:rsidR="00606F07" w:rsidRPr="00180425" w:rsidRDefault="00606F07" w:rsidP="00606F07">
            <w:pPr>
              <w:rPr>
                <w:rFonts w:cstheme="minorHAnsi"/>
                <w:b/>
                <w:color w:val="000000" w:themeColor="text1"/>
                <w:sz w:val="20"/>
                <w:szCs w:val="20"/>
              </w:rPr>
            </w:pPr>
            <w:r>
              <w:rPr>
                <w:rFonts w:cstheme="minorHAnsi"/>
                <w:b/>
                <w:sz w:val="20"/>
                <w:szCs w:val="20"/>
              </w:rPr>
              <w:t>Expected</w:t>
            </w:r>
            <w:r w:rsidRPr="00450B36">
              <w:rPr>
                <w:rFonts w:cstheme="minorHAnsi"/>
                <w:b/>
                <w:sz w:val="20"/>
                <w:szCs w:val="20"/>
              </w:rPr>
              <w:t xml:space="preserve"> </w:t>
            </w:r>
            <w:r w:rsidRPr="00450B36">
              <w:rPr>
                <w:rFonts w:cstheme="minorHAnsi"/>
                <w:b/>
                <w:color w:val="1F3864" w:themeColor="accent1" w:themeShade="80"/>
                <w:sz w:val="20"/>
                <w:szCs w:val="20"/>
              </w:rPr>
              <w:t>Impact</w:t>
            </w:r>
            <w:r>
              <w:rPr>
                <w:rFonts w:cstheme="minorHAnsi"/>
                <w:b/>
                <w:color w:val="1F3864" w:themeColor="accent1" w:themeShade="80"/>
                <w:sz w:val="20"/>
                <w:szCs w:val="20"/>
              </w:rPr>
              <w:t xml:space="preserve"> </w:t>
            </w:r>
            <w:r w:rsidRPr="00180425">
              <w:rPr>
                <w:rFonts w:cstheme="minorHAnsi"/>
                <w:b/>
                <w:color w:val="000000" w:themeColor="text1"/>
                <w:sz w:val="20"/>
                <w:szCs w:val="20"/>
              </w:rPr>
              <w:t>- KPI</w:t>
            </w:r>
          </w:p>
          <w:p w14:paraId="2553E270" w14:textId="2658D5E6" w:rsidR="00606F07" w:rsidRPr="00060E16" w:rsidRDefault="00606F07" w:rsidP="00606F07">
            <w:pPr>
              <w:rPr>
                <w:rFonts w:cstheme="minorHAnsi"/>
                <w:b/>
                <w:sz w:val="20"/>
                <w:szCs w:val="20"/>
              </w:rPr>
            </w:pPr>
          </w:p>
        </w:tc>
      </w:tr>
      <w:tr w:rsidR="00606F07" w:rsidRPr="00973A99" w14:paraId="4796D0FB" w14:textId="77777777" w:rsidTr="1C642045">
        <w:tc>
          <w:tcPr>
            <w:tcW w:w="2411" w:type="dxa"/>
          </w:tcPr>
          <w:p w14:paraId="0D3B4067" w14:textId="6C15A757" w:rsidR="00576F7C" w:rsidRPr="00750A8C" w:rsidRDefault="00576F7C" w:rsidP="00576F7C">
            <w:pPr>
              <w:spacing w:line="300" w:lineRule="auto"/>
              <w:rPr>
                <w:rFonts w:eastAsiaTheme="minorEastAsia"/>
                <w:b/>
                <w:bCs/>
                <w:color w:val="1F3864" w:themeColor="accent1" w:themeShade="80"/>
                <w:sz w:val="20"/>
                <w:szCs w:val="20"/>
                <w:lang w:val="en-US"/>
              </w:rPr>
            </w:pPr>
            <w:r w:rsidRPr="3A0FD08C">
              <w:rPr>
                <w:rFonts w:eastAsiaTheme="minorEastAsia"/>
                <w:b/>
                <w:bCs/>
                <w:color w:val="1F3864" w:themeColor="accent1" w:themeShade="80"/>
                <w:sz w:val="20"/>
                <w:szCs w:val="20"/>
                <w:lang w:val="en-US"/>
              </w:rPr>
              <w:t>5B. Develop more robust financial management and sustainability strategies</w:t>
            </w:r>
          </w:p>
          <w:p w14:paraId="517568EF" w14:textId="3522552F" w:rsidR="004F4454" w:rsidRPr="00576F7C" w:rsidRDefault="004F4454" w:rsidP="004F4454">
            <w:pPr>
              <w:spacing w:line="300" w:lineRule="auto"/>
              <w:rPr>
                <w:lang w:val="en-US"/>
              </w:rPr>
            </w:pPr>
          </w:p>
          <w:p w14:paraId="4E2A8FD7" w14:textId="105691F4" w:rsidR="00606F07" w:rsidRDefault="00606F07" w:rsidP="00606F07"/>
        </w:tc>
        <w:tc>
          <w:tcPr>
            <w:tcW w:w="4961" w:type="dxa"/>
            <w:shd w:val="clear" w:color="auto" w:fill="FFFFFF" w:themeFill="background1"/>
          </w:tcPr>
          <w:p w14:paraId="59BB6E3D" w14:textId="60684B5A" w:rsidR="00606F07" w:rsidRDefault="00606F07" w:rsidP="00606F07">
            <w:r w:rsidRPr="1AD828E3">
              <w:rPr>
                <w:rFonts w:ascii="Calibri" w:eastAsia="Calibri" w:hAnsi="Calibri" w:cs="Calibri"/>
                <w:b/>
                <w:bCs/>
                <w:color w:val="000000" w:themeColor="text1"/>
                <w:sz w:val="24"/>
                <w:szCs w:val="24"/>
              </w:rPr>
              <w:t>Achieving clarity</w:t>
            </w:r>
          </w:p>
          <w:p w14:paraId="6CB19537" w14:textId="054FE4B8" w:rsidR="005D4836" w:rsidRPr="005D4836" w:rsidRDefault="005D4836">
            <w:pPr>
              <w:pStyle w:val="ListParagraph"/>
              <w:numPr>
                <w:ilvl w:val="0"/>
                <w:numId w:val="32"/>
              </w:numPr>
            </w:pPr>
            <w:r w:rsidRPr="005D4836">
              <w:t xml:space="preserve">Develop and communicate a clear long-term financial strategy aligned with the Trust’s educational priorities, growth plans and sustainability objectives. Autumn 1 </w:t>
            </w:r>
          </w:p>
          <w:p w14:paraId="73B661F4" w14:textId="2264C2C9" w:rsidR="005D4836" w:rsidRPr="005D4836" w:rsidRDefault="005D4836">
            <w:pPr>
              <w:pStyle w:val="ListParagraph"/>
              <w:numPr>
                <w:ilvl w:val="0"/>
                <w:numId w:val="32"/>
              </w:numPr>
            </w:pPr>
            <w:r w:rsidRPr="005D4836">
              <w:t xml:space="preserve">Establish clear principles for financial decision-making, including affordability, </w:t>
            </w:r>
            <w:r w:rsidRPr="005D4836">
              <w:lastRenderedPageBreak/>
              <w:t xml:space="preserve">value for money, risk and impact on pupil outcomes. Autumn 1–2 </w:t>
            </w:r>
          </w:p>
          <w:p w14:paraId="36D8BAF6" w14:textId="62C964AD" w:rsidR="005D4836" w:rsidRPr="005D4836" w:rsidRDefault="005D4836">
            <w:pPr>
              <w:pStyle w:val="ListParagraph"/>
              <w:numPr>
                <w:ilvl w:val="0"/>
                <w:numId w:val="32"/>
              </w:numPr>
            </w:pPr>
            <w:r w:rsidRPr="005D4836">
              <w:t xml:space="preserve">Define consistent expectations for budget setting, forecasting and financial planning across all schools and central functions. Autumn 1–2 </w:t>
            </w:r>
          </w:p>
          <w:p w14:paraId="338949CF" w14:textId="51680F7B" w:rsidR="005D4836" w:rsidRPr="005D4836" w:rsidRDefault="005D4836">
            <w:pPr>
              <w:pStyle w:val="ListParagraph"/>
              <w:numPr>
                <w:ilvl w:val="0"/>
                <w:numId w:val="32"/>
              </w:numPr>
            </w:pPr>
            <w:r w:rsidRPr="005D4836">
              <w:t xml:space="preserve">Agree a clear approach to scenario planning, including changes in pupil numbers, staffing costs, funding pressures and Trust growth. Autumn 2 </w:t>
            </w:r>
          </w:p>
          <w:p w14:paraId="34E146E4" w14:textId="72BD0ECC" w:rsidR="005D4836" w:rsidRPr="005D4836" w:rsidRDefault="005D4836">
            <w:pPr>
              <w:pStyle w:val="ListParagraph"/>
              <w:numPr>
                <w:ilvl w:val="0"/>
                <w:numId w:val="32"/>
              </w:numPr>
            </w:pPr>
            <w:r w:rsidRPr="005D4836">
              <w:t xml:space="preserve">Clarify the financial information that leaders and trustees </w:t>
            </w:r>
            <w:proofErr w:type="gramStart"/>
            <w:r w:rsidRPr="005D4836">
              <w:t>require</w:t>
            </w:r>
            <w:proofErr w:type="gramEnd"/>
            <w:r w:rsidRPr="005D4836">
              <w:t xml:space="preserve"> to understand current performance, future pressures and emerging risks. Autumn 1–2 </w:t>
            </w:r>
          </w:p>
          <w:p w14:paraId="4169779D" w14:textId="07142850" w:rsidR="005D4836" w:rsidRPr="005D4836" w:rsidRDefault="005D4836">
            <w:pPr>
              <w:pStyle w:val="ListParagraph"/>
              <w:numPr>
                <w:ilvl w:val="0"/>
                <w:numId w:val="32"/>
              </w:numPr>
            </w:pPr>
            <w:r w:rsidRPr="005D4836">
              <w:t xml:space="preserve">Establish clear expectations for variance analysis, ensuring significant differences between budget and actual spend are identified, explained and acted upon promptly. Autumn 2 onwards </w:t>
            </w:r>
          </w:p>
          <w:p w14:paraId="061E9343" w14:textId="05AFB1C2" w:rsidR="005D4836" w:rsidRPr="005D4836" w:rsidRDefault="005D4836">
            <w:pPr>
              <w:pStyle w:val="ListParagraph"/>
              <w:numPr>
                <w:ilvl w:val="0"/>
                <w:numId w:val="32"/>
              </w:numPr>
            </w:pPr>
            <w:r w:rsidRPr="005D4836">
              <w:t xml:space="preserve">Define clear roles and responsibilities for school leaders, finance staff, executive leaders and trustees in financial management and accountability. Autumn 1–2 </w:t>
            </w:r>
          </w:p>
          <w:p w14:paraId="5E0420EB" w14:textId="79C38006" w:rsidR="005D4836" w:rsidRPr="005D4836" w:rsidRDefault="005D4836">
            <w:pPr>
              <w:pStyle w:val="ListParagraph"/>
              <w:numPr>
                <w:ilvl w:val="0"/>
                <w:numId w:val="32"/>
              </w:numPr>
            </w:pPr>
            <w:r w:rsidRPr="005D4836">
              <w:t xml:space="preserve">Establish agreed thresholds for financial escalation and intervention, including where budgets, reserves or forecasts indicate increased risk. Autumn 2 </w:t>
            </w:r>
          </w:p>
          <w:p w14:paraId="5F6FBE52" w14:textId="37E72768" w:rsidR="005D4836" w:rsidRPr="005D4836" w:rsidRDefault="005D4836">
            <w:pPr>
              <w:pStyle w:val="ListParagraph"/>
              <w:numPr>
                <w:ilvl w:val="0"/>
                <w:numId w:val="32"/>
              </w:numPr>
            </w:pPr>
            <w:r w:rsidRPr="005D4836">
              <w:t xml:space="preserve">Clarify expectations for reserves, investment and contingency planning to strengthen the Trust’s long-term financial resilience. Autumn 2–Spring 1 </w:t>
            </w:r>
          </w:p>
          <w:p w14:paraId="1E855940" w14:textId="0635BE17" w:rsidR="00606F07" w:rsidRDefault="005D4836">
            <w:pPr>
              <w:pStyle w:val="ListParagraph"/>
              <w:numPr>
                <w:ilvl w:val="0"/>
                <w:numId w:val="32"/>
              </w:numPr>
            </w:pPr>
            <w:r w:rsidRPr="005D4836">
              <w:lastRenderedPageBreak/>
              <w:t>Agree a consistent cycle for financial monitoring, reporting and review, ensuring leaders and trustees receive timely and meaningful information. Autumn 1 onwards</w:t>
            </w:r>
            <w:r>
              <w:t>.</w:t>
            </w:r>
          </w:p>
          <w:p w14:paraId="229377FD" w14:textId="77777777" w:rsidR="005D4836" w:rsidRPr="005D4836" w:rsidRDefault="005D4836" w:rsidP="005D4836">
            <w:pPr>
              <w:pStyle w:val="ListParagraph"/>
            </w:pPr>
          </w:p>
          <w:p w14:paraId="5D8A5C0A" w14:textId="79579865" w:rsidR="00606F07" w:rsidRDefault="00606F07" w:rsidP="00606F07">
            <w:pPr>
              <w:rPr>
                <w:rFonts w:ascii="Calibri" w:eastAsia="Calibri" w:hAnsi="Calibri" w:cs="Calibri"/>
                <w:b/>
                <w:bCs/>
                <w:color w:val="000000" w:themeColor="text1"/>
                <w:sz w:val="24"/>
                <w:szCs w:val="24"/>
              </w:rPr>
            </w:pPr>
            <w:r w:rsidRPr="1AD828E3">
              <w:rPr>
                <w:rFonts w:ascii="Calibri" w:eastAsia="Calibri" w:hAnsi="Calibri" w:cs="Calibri"/>
                <w:b/>
                <w:bCs/>
                <w:color w:val="000000" w:themeColor="text1"/>
                <w:sz w:val="24"/>
                <w:szCs w:val="24"/>
              </w:rPr>
              <w:t>Achieving Consistency</w:t>
            </w:r>
          </w:p>
          <w:p w14:paraId="5DDAD185" w14:textId="13418338" w:rsidR="00353A2F" w:rsidRPr="00353A2F" w:rsidRDefault="00353A2F">
            <w:pPr>
              <w:pStyle w:val="ListParagraph"/>
              <w:numPr>
                <w:ilvl w:val="0"/>
                <w:numId w:val="32"/>
              </w:numPr>
            </w:pPr>
            <w:r w:rsidRPr="00353A2F">
              <w:t xml:space="preserve">Implement a consistent Trust-wide approach to budget setting, forecasting and financial planning across all schools and central functions. Autumn 2–Summer 2 </w:t>
            </w:r>
          </w:p>
          <w:p w14:paraId="2EA4C245" w14:textId="3730C7D9" w:rsidR="00353A2F" w:rsidRPr="00353A2F" w:rsidRDefault="00353A2F">
            <w:pPr>
              <w:pStyle w:val="ListParagraph"/>
              <w:numPr>
                <w:ilvl w:val="0"/>
                <w:numId w:val="32"/>
              </w:numPr>
            </w:pPr>
            <w:r w:rsidRPr="00353A2F">
              <w:t xml:space="preserve">Use agreed assumptions and methodologies for forecasting pupil numbers, staffing costs, income, inflation and other key financial pressures. Autumn 2 onwards </w:t>
            </w:r>
          </w:p>
          <w:p w14:paraId="01BD9A93" w14:textId="0843B98E" w:rsidR="00353A2F" w:rsidRPr="00353A2F" w:rsidRDefault="00353A2F">
            <w:pPr>
              <w:pStyle w:val="ListParagraph"/>
              <w:numPr>
                <w:ilvl w:val="0"/>
                <w:numId w:val="32"/>
              </w:numPr>
            </w:pPr>
            <w:r w:rsidRPr="00353A2F">
              <w:t xml:space="preserve">Establish a consistent cycle of monthly financial monitoring, with clear expectations for variance analysis, commentary and corrective action. Autumn 1 onwards </w:t>
            </w:r>
          </w:p>
          <w:p w14:paraId="61DFB425" w14:textId="31EA4F4D" w:rsidR="00353A2F" w:rsidRPr="00353A2F" w:rsidRDefault="00353A2F">
            <w:pPr>
              <w:pStyle w:val="ListParagraph"/>
              <w:numPr>
                <w:ilvl w:val="0"/>
                <w:numId w:val="32"/>
              </w:numPr>
            </w:pPr>
            <w:r w:rsidRPr="00353A2F">
              <w:t xml:space="preserve">Use standardised financial reports and dashboards so that school leaders, executive leaders and trustees receive comparable and meaningful information. Autumn 2–Spring 1 </w:t>
            </w:r>
          </w:p>
          <w:p w14:paraId="5E0ED8DE" w14:textId="461ED15A" w:rsidR="00353A2F" w:rsidRPr="00353A2F" w:rsidRDefault="00353A2F">
            <w:pPr>
              <w:pStyle w:val="ListParagraph"/>
              <w:numPr>
                <w:ilvl w:val="0"/>
                <w:numId w:val="32"/>
              </w:numPr>
            </w:pPr>
            <w:r w:rsidRPr="00353A2F">
              <w:t xml:space="preserve">Ensure significant variances, emerging risks and financial pressures are identified, escalated and addressed consistently across the Trust. Autumn 2 onwards </w:t>
            </w:r>
          </w:p>
          <w:p w14:paraId="7AA29CEE" w14:textId="6524D9B7" w:rsidR="00353A2F" w:rsidRPr="00353A2F" w:rsidRDefault="00353A2F">
            <w:pPr>
              <w:pStyle w:val="ListParagraph"/>
              <w:numPr>
                <w:ilvl w:val="0"/>
                <w:numId w:val="32"/>
              </w:numPr>
            </w:pPr>
            <w:r w:rsidRPr="00353A2F">
              <w:t xml:space="preserve">Apply consistent expectations for budget accountability, with leaders clearly responsible for managing expenditure within agreed parameters. Autumn 2–Summer 2 </w:t>
            </w:r>
          </w:p>
          <w:p w14:paraId="4B6B3FF6" w14:textId="36697080" w:rsidR="00353A2F" w:rsidRPr="00353A2F" w:rsidRDefault="00353A2F">
            <w:pPr>
              <w:pStyle w:val="ListParagraph"/>
              <w:numPr>
                <w:ilvl w:val="0"/>
                <w:numId w:val="32"/>
              </w:numPr>
            </w:pPr>
            <w:r w:rsidRPr="00353A2F">
              <w:t xml:space="preserve">Embed a consistent approach to scenario planning and stress testing, particularly where pupil numbers, staffing or funding </w:t>
            </w:r>
            <w:r w:rsidRPr="00353A2F">
              <w:lastRenderedPageBreak/>
              <w:t xml:space="preserve">changes could affect sustainability. Spring 1 onwards </w:t>
            </w:r>
          </w:p>
          <w:p w14:paraId="6C81909D" w14:textId="6736E4CB" w:rsidR="00353A2F" w:rsidRPr="00353A2F" w:rsidRDefault="00353A2F">
            <w:pPr>
              <w:pStyle w:val="ListParagraph"/>
              <w:numPr>
                <w:ilvl w:val="0"/>
                <w:numId w:val="32"/>
              </w:numPr>
            </w:pPr>
            <w:r w:rsidRPr="00353A2F">
              <w:t xml:space="preserve">Ensure decisions about staffing, investment and resource allocation consistently reflect the Trust’s long-term financial strategy and educational priorities. Autumn 2 onwards </w:t>
            </w:r>
          </w:p>
          <w:p w14:paraId="4195C57B" w14:textId="490B19F0" w:rsidR="00353A2F" w:rsidRPr="00353A2F" w:rsidRDefault="00353A2F">
            <w:pPr>
              <w:pStyle w:val="ListParagraph"/>
              <w:numPr>
                <w:ilvl w:val="0"/>
                <w:numId w:val="32"/>
              </w:numPr>
            </w:pPr>
            <w:r w:rsidRPr="00353A2F">
              <w:t xml:space="preserve">Review financial performance across schools regularly to identify variation, emerging pressure and opportunities for efficiency or support. Termly </w:t>
            </w:r>
          </w:p>
          <w:p w14:paraId="29C5CFA2" w14:textId="1C41E1FC" w:rsidR="00353A2F" w:rsidRPr="00353A2F" w:rsidRDefault="00353A2F">
            <w:pPr>
              <w:pStyle w:val="ListParagraph"/>
              <w:numPr>
                <w:ilvl w:val="0"/>
                <w:numId w:val="32"/>
              </w:numPr>
            </w:pPr>
            <w:r w:rsidRPr="00353A2F">
              <w:t xml:space="preserve">Maintain consistent oversight of reserves, cash flow and financial risk, ensuring agreed thresholds and intervention processes are applied. Termly </w:t>
            </w:r>
          </w:p>
          <w:p w14:paraId="24BB4C6D" w14:textId="5119FFFF" w:rsidR="00353A2F" w:rsidRPr="00353A2F" w:rsidRDefault="00353A2F">
            <w:pPr>
              <w:pStyle w:val="ListParagraph"/>
              <w:numPr>
                <w:ilvl w:val="0"/>
                <w:numId w:val="32"/>
              </w:numPr>
            </w:pPr>
            <w:r w:rsidRPr="00353A2F">
              <w:t xml:space="preserve">Use internal scrutiny, audit findings and financial reviews consistently to strengthen controls, compliance and accountability. Spring 1–Summer 2 </w:t>
            </w:r>
          </w:p>
          <w:p w14:paraId="4E89D2F6" w14:textId="06A01E25" w:rsidR="005D4836" w:rsidRPr="00353A2F" w:rsidRDefault="00353A2F">
            <w:pPr>
              <w:pStyle w:val="ListParagraph"/>
              <w:numPr>
                <w:ilvl w:val="0"/>
                <w:numId w:val="32"/>
              </w:numPr>
            </w:pPr>
            <w:r w:rsidRPr="00353A2F">
              <w:t>Evaluate the effectiveness of financial management processes and refine them where needed to support long-term sustainability and value for money. Summer 2</w:t>
            </w:r>
          </w:p>
          <w:p w14:paraId="0B31B4D9" w14:textId="3B8CE591" w:rsidR="00606F07" w:rsidRDefault="00606F07" w:rsidP="004F4454">
            <w:pPr>
              <w:pStyle w:val="ListParagraph"/>
              <w:ind w:left="360"/>
              <w:rPr>
                <w:rFonts w:ascii="Calibri" w:eastAsia="Calibri" w:hAnsi="Calibri" w:cs="Calibri"/>
                <w:b/>
                <w:bCs/>
                <w:i/>
                <w:iCs/>
                <w:color w:val="000000" w:themeColor="text1"/>
                <w:sz w:val="20"/>
                <w:szCs w:val="20"/>
              </w:rPr>
            </w:pPr>
          </w:p>
        </w:tc>
        <w:tc>
          <w:tcPr>
            <w:tcW w:w="4536" w:type="dxa"/>
            <w:shd w:val="clear" w:color="auto" w:fill="FFFFFF" w:themeFill="background1"/>
          </w:tcPr>
          <w:p w14:paraId="55091E2B" w14:textId="62263A8B" w:rsidR="004F4454" w:rsidRDefault="004F4454" w:rsidP="004F4454">
            <w:pPr>
              <w:rPr>
                <w:b/>
                <w:bCs/>
                <w:sz w:val="24"/>
                <w:szCs w:val="24"/>
              </w:rPr>
            </w:pPr>
            <w:r w:rsidRPr="3A0FD08C">
              <w:rPr>
                <w:b/>
                <w:bCs/>
                <w:sz w:val="24"/>
                <w:szCs w:val="24"/>
              </w:rPr>
              <w:lastRenderedPageBreak/>
              <w:t xml:space="preserve">Achieving </w:t>
            </w:r>
            <w:r>
              <w:rPr>
                <w:b/>
                <w:bCs/>
                <w:sz w:val="24"/>
                <w:szCs w:val="24"/>
              </w:rPr>
              <w:t>capacity</w:t>
            </w:r>
          </w:p>
          <w:p w14:paraId="42B4FEAB" w14:textId="1FDC4ADA" w:rsidR="002846F4" w:rsidRPr="002846F4" w:rsidRDefault="002846F4">
            <w:pPr>
              <w:pStyle w:val="ListParagraph"/>
              <w:numPr>
                <w:ilvl w:val="0"/>
                <w:numId w:val="32"/>
              </w:numPr>
            </w:pPr>
            <w:r w:rsidRPr="002846F4">
              <w:t xml:space="preserve">Develop the financial knowledge and confidence of school leaders, budget holders and governors/trustees, ensuring they understand their responsibilities for effective financial management. Autumn 1–2 </w:t>
            </w:r>
          </w:p>
          <w:p w14:paraId="349AC462" w14:textId="653EC666" w:rsidR="002846F4" w:rsidRPr="002846F4" w:rsidRDefault="002846F4">
            <w:pPr>
              <w:pStyle w:val="ListParagraph"/>
              <w:numPr>
                <w:ilvl w:val="0"/>
                <w:numId w:val="32"/>
              </w:numPr>
            </w:pPr>
            <w:r w:rsidRPr="002846F4">
              <w:t xml:space="preserve">Strengthen the capacity of the central finance team to provide timely challenge, support and strategic advice to schools and Trust leaders. Autumn 1 onwards </w:t>
            </w:r>
          </w:p>
          <w:p w14:paraId="306CAA69" w14:textId="7A4330F7" w:rsidR="002846F4" w:rsidRPr="002846F4" w:rsidRDefault="002846F4">
            <w:pPr>
              <w:pStyle w:val="ListParagraph"/>
              <w:numPr>
                <w:ilvl w:val="0"/>
                <w:numId w:val="32"/>
              </w:numPr>
            </w:pPr>
            <w:r w:rsidRPr="002846F4">
              <w:t xml:space="preserve">Provide training on budget setting, forecasting, variance analysis and financial risk, enabling leaders to make well-informed decisions. Autumn 1–Spring 1 </w:t>
            </w:r>
          </w:p>
          <w:p w14:paraId="53D24A92" w14:textId="05AD4186" w:rsidR="002846F4" w:rsidRPr="002846F4" w:rsidRDefault="002846F4">
            <w:pPr>
              <w:pStyle w:val="ListParagraph"/>
              <w:numPr>
                <w:ilvl w:val="0"/>
                <w:numId w:val="32"/>
              </w:numPr>
            </w:pPr>
            <w:r w:rsidRPr="002846F4">
              <w:t xml:space="preserve">Build leaders’ confidence in using financial data and dashboards to identify emerging pressures, trends and opportunities for efficiency. Autumn 2–Spring 1 </w:t>
            </w:r>
          </w:p>
          <w:p w14:paraId="4583A75E" w14:textId="5A1E5644" w:rsidR="002846F4" w:rsidRPr="002846F4" w:rsidRDefault="002846F4">
            <w:pPr>
              <w:pStyle w:val="ListParagraph"/>
              <w:numPr>
                <w:ilvl w:val="0"/>
                <w:numId w:val="32"/>
              </w:numPr>
            </w:pPr>
            <w:r w:rsidRPr="002846F4">
              <w:t xml:space="preserve">Develop expertise in scenario planning and stress testing, particularly around pupil numbers, staffing, funding changes and future Trust growth. Autumn 2–Spring 2 </w:t>
            </w:r>
          </w:p>
          <w:p w14:paraId="66B8A34D" w14:textId="5F44F8EA" w:rsidR="002846F4" w:rsidRPr="002846F4" w:rsidRDefault="002846F4">
            <w:pPr>
              <w:pStyle w:val="ListParagraph"/>
              <w:numPr>
                <w:ilvl w:val="0"/>
                <w:numId w:val="32"/>
              </w:numPr>
            </w:pPr>
            <w:r w:rsidRPr="002846F4">
              <w:t xml:space="preserve">Strengthen capacity to undertake effective workforce planning, ensuring staffing structures remain educationally effective and financially sustainable. Autumn 2 onwards </w:t>
            </w:r>
          </w:p>
          <w:p w14:paraId="545DBF3A" w14:textId="006A13F8" w:rsidR="002846F4" w:rsidRPr="002846F4" w:rsidRDefault="002846F4">
            <w:pPr>
              <w:pStyle w:val="ListParagraph"/>
              <w:numPr>
                <w:ilvl w:val="0"/>
                <w:numId w:val="32"/>
              </w:numPr>
            </w:pPr>
            <w:r w:rsidRPr="002846F4">
              <w:t xml:space="preserve">Ensure appropriate systems and processes are in place to support accurate, efficient and timely financial reporting. Autumn 1–Spring 1 </w:t>
            </w:r>
          </w:p>
          <w:p w14:paraId="2B7DF062" w14:textId="0E4F2578" w:rsidR="002846F4" w:rsidRPr="002846F4" w:rsidRDefault="002846F4">
            <w:pPr>
              <w:pStyle w:val="ListParagraph"/>
              <w:numPr>
                <w:ilvl w:val="0"/>
                <w:numId w:val="32"/>
              </w:numPr>
            </w:pPr>
            <w:r w:rsidRPr="002846F4">
              <w:t xml:space="preserve">Develop stronger skills in procurement and value-for-money analysis, enabling leaders to make more strategic use of Trust resources. Spring 1–Summer 2 </w:t>
            </w:r>
          </w:p>
          <w:p w14:paraId="197BB10D" w14:textId="25676D58" w:rsidR="002846F4" w:rsidRPr="002846F4" w:rsidRDefault="002846F4">
            <w:pPr>
              <w:pStyle w:val="ListParagraph"/>
              <w:numPr>
                <w:ilvl w:val="0"/>
                <w:numId w:val="32"/>
              </w:numPr>
            </w:pPr>
            <w:r w:rsidRPr="002846F4">
              <w:lastRenderedPageBreak/>
              <w:t xml:space="preserve">Create opportunities for leaders to share effective financial practice and learn from benchmarking and comparative data across the Trust and sector. Spring 1 onwards </w:t>
            </w:r>
          </w:p>
          <w:p w14:paraId="39440435" w14:textId="4324F472" w:rsidR="002846F4" w:rsidRPr="002846F4" w:rsidRDefault="002846F4">
            <w:pPr>
              <w:pStyle w:val="ListParagraph"/>
              <w:numPr>
                <w:ilvl w:val="0"/>
                <w:numId w:val="32"/>
              </w:numPr>
            </w:pPr>
            <w:r w:rsidRPr="002846F4">
              <w:t xml:space="preserve">Strengthen succession planning and resilience within finance functions so that key financial knowledge and processes are not dependent on individual staff members. Spring 1–Summer 2 </w:t>
            </w:r>
          </w:p>
          <w:p w14:paraId="2FA52EED" w14:textId="01623FD9" w:rsidR="00606F07" w:rsidRDefault="002846F4">
            <w:pPr>
              <w:pStyle w:val="ListParagraph"/>
              <w:numPr>
                <w:ilvl w:val="0"/>
                <w:numId w:val="32"/>
              </w:numPr>
            </w:pPr>
            <w:proofErr w:type="gramStart"/>
            <w:r w:rsidRPr="002846F4">
              <w:t>  Ensure</w:t>
            </w:r>
            <w:proofErr w:type="gramEnd"/>
            <w:r w:rsidRPr="002846F4">
              <w:t xml:space="preserve"> sufficient leadership time is allocated to strategic financial planning and review, rather than relying predominantly on reactive budget management. Autumn 1 onwards</w:t>
            </w:r>
          </w:p>
        </w:tc>
        <w:tc>
          <w:tcPr>
            <w:tcW w:w="2693" w:type="dxa"/>
            <w:shd w:val="clear" w:color="auto" w:fill="FFFFFF" w:themeFill="background1"/>
          </w:tcPr>
          <w:p w14:paraId="7B34ACDB" w14:textId="13DE1BF4"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lastRenderedPageBreak/>
              <w:t xml:space="preserve">The Trust has a clear and sustainable long-term financial strategy aligned with educational priorities and future growth. </w:t>
            </w:r>
          </w:p>
          <w:p w14:paraId="2ED84705" w14:textId="60EF73D0"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Budget setting and forecasting are more </w:t>
            </w:r>
            <w:r w:rsidRPr="00052E37">
              <w:rPr>
                <w:rFonts w:ascii="Calibri" w:eastAsia="Calibri" w:hAnsi="Calibri" w:cs="Calibri"/>
                <w:color w:val="000000" w:themeColor="text1"/>
                <w:sz w:val="20"/>
                <w:szCs w:val="20"/>
              </w:rPr>
              <w:t xml:space="preserve">accurate, enabling leaders to anticipate financial pressures earlier and respond proactively. </w:t>
            </w:r>
          </w:p>
          <w:p w14:paraId="3A294F3A" w14:textId="0D13FD80"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Leaders have a stronger understanding of the Trust’s financial position and can make better-informed strategic decisions. </w:t>
            </w:r>
          </w:p>
          <w:p w14:paraId="5DD137B0" w14:textId="44291C3E"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Financial monitoring is timely, consistent and focused on action, with significant variances identified and addressed promptly. </w:t>
            </w:r>
          </w:p>
          <w:p w14:paraId="3E52500D" w14:textId="5FD2D76D"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School leaders and budget holders demonstrate increased financial accountability and ownership. </w:t>
            </w:r>
          </w:p>
          <w:p w14:paraId="76D5D8E3" w14:textId="77CB0DD5"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Staffing structures and resource allocation are increasingly aligned with both educational need and financial sustainability. </w:t>
            </w:r>
          </w:p>
          <w:p w14:paraId="04EE7853" w14:textId="26694B84"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Scenario planning enables the Trust to </w:t>
            </w:r>
            <w:r w:rsidRPr="00052E37">
              <w:rPr>
                <w:rFonts w:ascii="Calibri" w:eastAsia="Calibri" w:hAnsi="Calibri" w:cs="Calibri"/>
                <w:color w:val="000000" w:themeColor="text1"/>
                <w:sz w:val="20"/>
                <w:szCs w:val="20"/>
              </w:rPr>
              <w:lastRenderedPageBreak/>
              <w:t xml:space="preserve">respond more effectively to changes in pupil numbers, funding, staffing costs and wider financial pressures. </w:t>
            </w:r>
          </w:p>
          <w:p w14:paraId="4B8AC55E" w14:textId="4D66B7B5"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Financial risks are identified, monitored and mitigated more effectively, improving the Trust’s overall financial resilience. </w:t>
            </w:r>
          </w:p>
          <w:p w14:paraId="25C2905A" w14:textId="07B94B6B"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Procurement and resource decisions demonstrate stronger value for money and make better use of available funding. </w:t>
            </w:r>
          </w:p>
          <w:p w14:paraId="34288112" w14:textId="60A09CDC"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Trustees and senior leaders receive clear, accurate and meaningful financial information, strengthening oversight, challenge and assurance. </w:t>
            </w:r>
          </w:p>
          <w:p w14:paraId="10EC681C" w14:textId="4EFEBA63"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t xml:space="preserve">The Trust maintains appropriate levels of reserves and cash flow, supporting stability and future investment. </w:t>
            </w:r>
          </w:p>
          <w:p w14:paraId="5862A21C" w14:textId="7283E369" w:rsidR="00052E37" w:rsidRPr="00052E37" w:rsidRDefault="00052E37">
            <w:pPr>
              <w:pStyle w:val="ListParagraph"/>
              <w:numPr>
                <w:ilvl w:val="0"/>
                <w:numId w:val="32"/>
              </w:numPr>
              <w:rPr>
                <w:rFonts w:ascii="Calibri" w:eastAsia="Calibri" w:hAnsi="Calibri" w:cs="Calibri"/>
                <w:color w:val="000000" w:themeColor="text1"/>
                <w:sz w:val="20"/>
                <w:szCs w:val="20"/>
              </w:rPr>
            </w:pPr>
            <w:r w:rsidRPr="00052E37">
              <w:rPr>
                <w:rFonts w:ascii="Calibri" w:eastAsia="Calibri" w:hAnsi="Calibri" w:cs="Calibri"/>
                <w:color w:val="000000" w:themeColor="text1"/>
                <w:sz w:val="20"/>
                <w:szCs w:val="20"/>
              </w:rPr>
              <w:lastRenderedPageBreak/>
              <w:t xml:space="preserve">Greater consistency in financial processes reduces variation between schools and strengthens Trust-wide control and accountability. </w:t>
            </w:r>
          </w:p>
          <w:p w14:paraId="7445663D" w14:textId="5AF1DEE4" w:rsidR="00606F07" w:rsidRPr="00052E37" w:rsidRDefault="00052E37">
            <w:pPr>
              <w:pStyle w:val="ListParagraph"/>
              <w:numPr>
                <w:ilvl w:val="0"/>
                <w:numId w:val="33"/>
              </w:numPr>
              <w:rPr>
                <w:rFonts w:ascii="Calibri" w:eastAsia="Calibri" w:hAnsi="Calibri" w:cs="Calibri"/>
                <w:color w:val="000000" w:themeColor="text1"/>
                <w:sz w:val="20"/>
                <w:szCs w:val="20"/>
                <w:lang w:val="en-US"/>
              </w:rPr>
            </w:pPr>
            <w:proofErr w:type="gramStart"/>
            <w:r w:rsidRPr="00052E37">
              <w:rPr>
                <w:rFonts w:ascii="Calibri" w:eastAsia="Calibri" w:hAnsi="Calibri" w:cs="Calibri"/>
                <w:color w:val="000000" w:themeColor="text1"/>
                <w:sz w:val="20"/>
                <w:szCs w:val="20"/>
              </w:rPr>
              <w:t>  Overall</w:t>
            </w:r>
            <w:proofErr w:type="gramEnd"/>
            <w:r w:rsidRPr="00052E37">
              <w:rPr>
                <w:rFonts w:ascii="Calibri" w:eastAsia="Calibri" w:hAnsi="Calibri" w:cs="Calibri"/>
                <w:color w:val="000000" w:themeColor="text1"/>
                <w:sz w:val="20"/>
                <w:szCs w:val="20"/>
              </w:rPr>
              <w:t xml:space="preserve"> financial sustainability improves, ensuring resources can be directed effectively towards improving outcomes for pupils</w:t>
            </w:r>
          </w:p>
        </w:tc>
      </w:tr>
      <w:tr w:rsidR="00606F07" w:rsidRPr="00973A99" w14:paraId="390440FF" w14:textId="77777777" w:rsidTr="1C642045">
        <w:tc>
          <w:tcPr>
            <w:tcW w:w="2411" w:type="dxa"/>
          </w:tcPr>
          <w:p w14:paraId="3B777B3E" w14:textId="607D18AA" w:rsidR="00606F07" w:rsidRPr="00160459" w:rsidRDefault="00606F07" w:rsidP="00606F07">
            <w:pPr>
              <w:rPr>
                <w:sz w:val="18"/>
                <w:szCs w:val="18"/>
              </w:rPr>
            </w:pPr>
            <w:r w:rsidRPr="3A0FD08C">
              <w:rPr>
                <w:b/>
                <w:bCs/>
                <w:sz w:val="18"/>
                <w:szCs w:val="18"/>
              </w:rPr>
              <w:lastRenderedPageBreak/>
              <w:t>LGB Impact Monitoring Priority 5</w:t>
            </w:r>
            <w:r w:rsidRPr="3A0FD08C">
              <w:rPr>
                <w:sz w:val="18"/>
                <w:szCs w:val="18"/>
              </w:rPr>
              <w:t xml:space="preserve"> (quality check/key questions)</w:t>
            </w:r>
          </w:p>
        </w:tc>
        <w:tc>
          <w:tcPr>
            <w:tcW w:w="12190" w:type="dxa"/>
            <w:gridSpan w:val="3"/>
            <w:shd w:val="clear" w:color="auto" w:fill="FFFFFF" w:themeFill="background1"/>
          </w:tcPr>
          <w:p w14:paraId="4C1E1479" w14:textId="57F4F928" w:rsidR="00606F07" w:rsidRPr="00B163F3" w:rsidRDefault="00606F07" w:rsidP="00606F07">
            <w:pPr>
              <w:rPr>
                <w:rFonts w:ascii="Calibri" w:eastAsia="Calibri" w:hAnsi="Calibri" w:cs="Calibri"/>
                <w:color w:val="000000" w:themeColor="text1"/>
                <w:sz w:val="20"/>
                <w:szCs w:val="20"/>
              </w:rPr>
            </w:pPr>
            <w:r w:rsidRPr="3A0FD08C">
              <w:rPr>
                <w:rFonts w:ascii="Calibri" w:eastAsia="Calibri" w:hAnsi="Calibri" w:cs="Calibri"/>
                <w:color w:val="000000" w:themeColor="text1"/>
                <w:sz w:val="20"/>
                <w:szCs w:val="20"/>
              </w:rPr>
              <w:t>Audit and FRS committee termly reporting, Trust risk register reporting, BoD and Member reporting</w:t>
            </w:r>
          </w:p>
        </w:tc>
      </w:tr>
    </w:tbl>
    <w:p w14:paraId="152D39BC" w14:textId="77777777" w:rsidR="0002658A" w:rsidRDefault="0002658A" w:rsidP="006407DD">
      <w:pPr>
        <w:shd w:val="clear" w:color="auto" w:fill="FFFFFF" w:themeFill="background1"/>
        <w:rPr>
          <w:rFonts w:cstheme="minorHAnsi"/>
          <w:b/>
          <w:sz w:val="20"/>
          <w:szCs w:val="20"/>
        </w:rPr>
        <w:sectPr w:rsidR="0002658A" w:rsidSect="00622603">
          <w:type w:val="continuous"/>
          <w:pgSz w:w="16838" w:h="11906" w:orient="landscape"/>
          <w:pgMar w:top="1440" w:right="1440" w:bottom="1440" w:left="1440" w:header="708" w:footer="708" w:gutter="0"/>
          <w:pgBorders w:offsetFrom="page">
            <w:top w:val="single" w:sz="18" w:space="24" w:color="2F5496" w:themeColor="accent1" w:themeShade="BF" w:shadow="1"/>
            <w:left w:val="single" w:sz="18" w:space="24" w:color="2F5496" w:themeColor="accent1" w:themeShade="BF" w:shadow="1"/>
            <w:bottom w:val="single" w:sz="18" w:space="24" w:color="2F5496" w:themeColor="accent1" w:themeShade="BF" w:shadow="1"/>
            <w:right w:val="single" w:sz="18" w:space="24" w:color="2F5496" w:themeColor="accent1" w:themeShade="BF" w:shadow="1"/>
          </w:pgBorders>
          <w:cols w:space="708"/>
          <w:docGrid w:linePitch="360"/>
        </w:sectPr>
      </w:pPr>
    </w:p>
    <w:tbl>
      <w:tblPr>
        <w:tblStyle w:val="TableGrid"/>
        <w:tblW w:w="14601" w:type="dxa"/>
        <w:tblInd w:w="-289" w:type="dxa"/>
        <w:tblLook w:val="04A0" w:firstRow="1" w:lastRow="0" w:firstColumn="1" w:lastColumn="0" w:noHBand="0" w:noVBand="1"/>
      </w:tblPr>
      <w:tblGrid>
        <w:gridCol w:w="2812"/>
        <w:gridCol w:w="11789"/>
      </w:tblGrid>
      <w:tr w:rsidR="00160459" w:rsidRPr="00973A99" w14:paraId="5D781390" w14:textId="77777777" w:rsidTr="1C642045">
        <w:trPr>
          <w:trHeight w:val="160"/>
        </w:trPr>
        <w:tc>
          <w:tcPr>
            <w:tcW w:w="14601" w:type="dxa"/>
            <w:gridSpan w:val="2"/>
            <w:shd w:val="clear" w:color="auto" w:fill="FFF2CC" w:themeFill="accent4" w:themeFillTint="33"/>
          </w:tcPr>
          <w:p w14:paraId="6A7ADB11" w14:textId="768ACDEC" w:rsidR="00160459" w:rsidRDefault="00160459" w:rsidP="005B3B85">
            <w:pPr>
              <w:rPr>
                <w:rFonts w:cstheme="minorHAnsi"/>
                <w:b/>
                <w:color w:val="000000" w:themeColor="text1"/>
                <w:sz w:val="24"/>
                <w:szCs w:val="24"/>
              </w:rPr>
            </w:pPr>
            <w:r w:rsidRPr="00437EB8">
              <w:rPr>
                <w:rFonts w:cstheme="minorHAnsi"/>
                <w:b/>
                <w:color w:val="000000" w:themeColor="text1"/>
                <w:sz w:val="24"/>
                <w:szCs w:val="24"/>
              </w:rPr>
              <w:t>AIP Progress Review Summary – Key Performance Indicator</w:t>
            </w:r>
            <w:r w:rsidR="00473777">
              <w:rPr>
                <w:rFonts w:cstheme="minorHAnsi"/>
                <w:b/>
                <w:color w:val="000000" w:themeColor="text1"/>
                <w:sz w:val="24"/>
                <w:szCs w:val="24"/>
              </w:rPr>
              <w:t xml:space="preserve"> Summary</w:t>
            </w:r>
            <w:r>
              <w:rPr>
                <w:rFonts w:cstheme="minorHAnsi"/>
                <w:b/>
                <w:color w:val="000000" w:themeColor="text1"/>
                <w:sz w:val="24"/>
                <w:szCs w:val="24"/>
              </w:rPr>
              <w:t xml:space="preserve"> </w:t>
            </w:r>
            <w:r w:rsidR="00962DAD">
              <w:rPr>
                <w:rFonts w:cstheme="minorHAnsi"/>
                <w:b/>
                <w:color w:val="000000" w:themeColor="text1"/>
                <w:sz w:val="24"/>
                <w:szCs w:val="24"/>
              </w:rPr>
              <w:t>Updated Termly</w:t>
            </w:r>
          </w:p>
          <w:p w14:paraId="3455DFD1" w14:textId="1D907CEB" w:rsidR="00160459" w:rsidRPr="00160459" w:rsidRDefault="00160459" w:rsidP="00CC4073">
            <w:pPr>
              <w:rPr>
                <w:rFonts w:cstheme="minorHAnsi"/>
                <w:b/>
                <w:color w:val="000000" w:themeColor="text1"/>
                <w:sz w:val="24"/>
                <w:szCs w:val="24"/>
              </w:rPr>
            </w:pPr>
            <w:r w:rsidRPr="00437EB8">
              <w:rPr>
                <w:rFonts w:cstheme="minorHAnsi"/>
                <w:bCs/>
                <w:i/>
                <w:iCs/>
                <w:color w:val="000000" w:themeColor="text1"/>
                <w:sz w:val="20"/>
                <w:szCs w:val="20"/>
              </w:rPr>
              <w:t xml:space="preserve">(full details of progress against each overall priority to be </w:t>
            </w:r>
            <w:r>
              <w:rPr>
                <w:rFonts w:cstheme="minorHAnsi"/>
                <w:bCs/>
                <w:i/>
                <w:iCs/>
                <w:color w:val="000000" w:themeColor="text1"/>
                <w:sz w:val="20"/>
                <w:szCs w:val="20"/>
              </w:rPr>
              <w:t xml:space="preserve">regularly </w:t>
            </w:r>
            <w:r w:rsidRPr="00437EB8">
              <w:rPr>
                <w:rFonts w:cstheme="minorHAnsi"/>
                <w:bCs/>
                <w:i/>
                <w:iCs/>
                <w:color w:val="000000" w:themeColor="text1"/>
                <w:sz w:val="20"/>
                <w:szCs w:val="20"/>
              </w:rPr>
              <w:t xml:space="preserve">reported to LGB </w:t>
            </w:r>
            <w:r>
              <w:rPr>
                <w:rFonts w:cstheme="minorHAnsi"/>
                <w:bCs/>
                <w:i/>
                <w:iCs/>
                <w:color w:val="000000" w:themeColor="text1"/>
                <w:sz w:val="20"/>
                <w:szCs w:val="20"/>
              </w:rPr>
              <w:t>using the Trust E</w:t>
            </w:r>
            <w:r w:rsidRPr="00437EB8">
              <w:rPr>
                <w:rFonts w:cstheme="minorHAnsi"/>
                <w:bCs/>
                <w:i/>
                <w:iCs/>
                <w:color w:val="000000" w:themeColor="text1"/>
                <w:sz w:val="20"/>
                <w:szCs w:val="20"/>
              </w:rPr>
              <w:t>xceptions Report template)</w:t>
            </w:r>
          </w:p>
        </w:tc>
      </w:tr>
      <w:tr w:rsidR="00160459" w:rsidRPr="00973A99" w14:paraId="3FC9035A" w14:textId="6ACD7B58" w:rsidTr="1C642045">
        <w:trPr>
          <w:trHeight w:val="160"/>
        </w:trPr>
        <w:tc>
          <w:tcPr>
            <w:tcW w:w="2812" w:type="dxa"/>
            <w:shd w:val="clear" w:color="auto" w:fill="E2EFD9" w:themeFill="accent6" w:themeFillTint="33"/>
          </w:tcPr>
          <w:p w14:paraId="562DC9C9" w14:textId="70DC9763" w:rsidR="00160459" w:rsidRPr="00513F1A" w:rsidRDefault="00160459" w:rsidP="005B3B85">
            <w:pPr>
              <w:rPr>
                <w:rFonts w:cstheme="minorHAnsi"/>
                <w:b/>
                <w:sz w:val="20"/>
                <w:szCs w:val="20"/>
              </w:rPr>
            </w:pPr>
            <w:bookmarkStart w:id="5" w:name="_Hlk115765541"/>
            <w:r w:rsidRPr="00513F1A">
              <w:rPr>
                <w:rFonts w:cstheme="minorHAnsi"/>
                <w:b/>
                <w:sz w:val="20"/>
                <w:szCs w:val="20"/>
              </w:rPr>
              <w:t>Priority</w:t>
            </w:r>
          </w:p>
        </w:tc>
        <w:tc>
          <w:tcPr>
            <w:tcW w:w="11789" w:type="dxa"/>
            <w:shd w:val="clear" w:color="auto" w:fill="DEEAF6" w:themeFill="accent5" w:themeFillTint="33"/>
          </w:tcPr>
          <w:p w14:paraId="6801D940" w14:textId="3009FDCA" w:rsidR="00160459" w:rsidRPr="00513F1A" w:rsidRDefault="00160459" w:rsidP="00CC4073">
            <w:pPr>
              <w:rPr>
                <w:rFonts w:cstheme="minorHAnsi"/>
                <w:b/>
                <w:color w:val="000000" w:themeColor="text1"/>
                <w:sz w:val="20"/>
                <w:szCs w:val="20"/>
              </w:rPr>
            </w:pPr>
            <w:r w:rsidRPr="00513F1A">
              <w:rPr>
                <w:rFonts w:cstheme="minorHAnsi"/>
                <w:b/>
                <w:color w:val="000000" w:themeColor="text1"/>
                <w:sz w:val="20"/>
                <w:szCs w:val="20"/>
              </w:rPr>
              <w:t xml:space="preserve">Key Performance Indicators (KPI) </w:t>
            </w:r>
            <w:r>
              <w:rPr>
                <w:rFonts w:cstheme="minorHAnsi"/>
                <w:b/>
                <w:color w:val="000000" w:themeColor="text1"/>
                <w:sz w:val="20"/>
                <w:szCs w:val="20"/>
              </w:rPr>
              <w:t xml:space="preserve">from AIP Expected Outcome Column </w:t>
            </w:r>
            <w:r w:rsidRPr="00513F1A">
              <w:rPr>
                <w:rFonts w:cstheme="minorHAnsi"/>
                <w:b/>
                <w:color w:val="000000" w:themeColor="text1"/>
                <w:sz w:val="20"/>
                <w:szCs w:val="20"/>
              </w:rPr>
              <w:t>– Rolling RAG Review Summary</w:t>
            </w:r>
          </w:p>
        </w:tc>
      </w:tr>
      <w:tr w:rsidR="00160459" w:rsidRPr="00973A99" w14:paraId="62780D5A" w14:textId="77777777" w:rsidTr="1C642045">
        <w:trPr>
          <w:trHeight w:val="160"/>
        </w:trPr>
        <w:tc>
          <w:tcPr>
            <w:tcW w:w="2812" w:type="dxa"/>
            <w:vMerge w:val="restart"/>
          </w:tcPr>
          <w:p w14:paraId="067D3720" w14:textId="7E4FB689" w:rsidR="00160459" w:rsidRPr="006710AE" w:rsidRDefault="007E70CD" w:rsidP="005B3B85">
            <w:pPr>
              <w:rPr>
                <w:rFonts w:cstheme="minorHAnsi"/>
                <w:i/>
                <w:sz w:val="20"/>
                <w:szCs w:val="20"/>
              </w:rPr>
            </w:pPr>
            <w:r>
              <w:rPr>
                <w:rFonts w:cstheme="minorHAnsi"/>
                <w:b/>
                <w:sz w:val="20"/>
                <w:szCs w:val="20"/>
              </w:rPr>
              <w:t>A</w:t>
            </w:r>
            <w:r w:rsidR="00160459" w:rsidRPr="00513F1A">
              <w:rPr>
                <w:rFonts w:cstheme="minorHAnsi"/>
                <w:b/>
                <w:sz w:val="20"/>
                <w:szCs w:val="20"/>
              </w:rPr>
              <w:t>.</w:t>
            </w:r>
            <w:r w:rsidR="00160459" w:rsidRPr="00513F1A">
              <w:rPr>
                <w:rFonts w:cstheme="minorHAnsi"/>
                <w:i/>
                <w:sz w:val="20"/>
                <w:szCs w:val="20"/>
              </w:rPr>
              <w:t xml:space="preserve"> Learning Standards</w:t>
            </w:r>
          </w:p>
        </w:tc>
        <w:tc>
          <w:tcPr>
            <w:tcW w:w="11789" w:type="dxa"/>
          </w:tcPr>
          <w:p w14:paraId="1D7311A1" w14:textId="7CF15F59" w:rsidR="00160459" w:rsidRPr="00C2776C" w:rsidRDefault="5260AA3E" w:rsidP="3A0FD08C">
            <w:pPr>
              <w:rPr>
                <w:sz w:val="20"/>
                <w:szCs w:val="20"/>
              </w:rPr>
            </w:pPr>
            <w:r w:rsidRPr="3A0FD08C">
              <w:rPr>
                <w:sz w:val="20"/>
                <w:szCs w:val="20"/>
              </w:rPr>
              <w:t xml:space="preserve">1A. </w:t>
            </w:r>
            <w:r w:rsidR="3135EA42" w:rsidRPr="3A0FD08C">
              <w:rPr>
                <w:sz w:val="20"/>
                <w:szCs w:val="20"/>
              </w:rPr>
              <w:t>A clear trust-wide vision for writing, aligned with the new Writing Framework, is embedded across all schools</w:t>
            </w:r>
          </w:p>
        </w:tc>
      </w:tr>
      <w:tr w:rsidR="3A0FD08C" w14:paraId="6A36CEC7" w14:textId="77777777" w:rsidTr="1C642045">
        <w:trPr>
          <w:trHeight w:val="160"/>
        </w:trPr>
        <w:tc>
          <w:tcPr>
            <w:tcW w:w="2812" w:type="dxa"/>
            <w:vMerge/>
          </w:tcPr>
          <w:p w14:paraId="602FA75C" w14:textId="77777777" w:rsidR="006D671F" w:rsidRDefault="006D671F"/>
        </w:tc>
        <w:tc>
          <w:tcPr>
            <w:tcW w:w="11789" w:type="dxa"/>
          </w:tcPr>
          <w:p w14:paraId="551331AD" w14:textId="7F3A7192" w:rsidR="2926191F" w:rsidRDefault="2926191F" w:rsidP="3A0FD08C">
            <w:pPr>
              <w:rPr>
                <w:sz w:val="20"/>
                <w:szCs w:val="20"/>
              </w:rPr>
            </w:pPr>
            <w:r w:rsidRPr="3A0FD08C">
              <w:rPr>
                <w:sz w:val="20"/>
                <w:szCs w:val="20"/>
              </w:rPr>
              <w:t>1A. Writing leaders effectively monitor implementation, support colleagues and strengthen assessment accuracy through moderation</w:t>
            </w:r>
          </w:p>
        </w:tc>
      </w:tr>
      <w:tr w:rsidR="3A0FD08C" w14:paraId="552A5971" w14:textId="77777777" w:rsidTr="1C642045">
        <w:trPr>
          <w:trHeight w:val="160"/>
        </w:trPr>
        <w:tc>
          <w:tcPr>
            <w:tcW w:w="2812" w:type="dxa"/>
            <w:vMerge/>
          </w:tcPr>
          <w:p w14:paraId="0B8AF774" w14:textId="77777777" w:rsidR="006D671F" w:rsidRDefault="006D671F"/>
        </w:tc>
        <w:tc>
          <w:tcPr>
            <w:tcW w:w="11789" w:type="dxa"/>
          </w:tcPr>
          <w:p w14:paraId="24E931D5" w14:textId="5AABD855" w:rsidR="2926191F" w:rsidRDefault="620FD372" w:rsidP="3A0FD08C">
            <w:pPr>
              <w:rPr>
                <w:sz w:val="20"/>
                <w:szCs w:val="20"/>
              </w:rPr>
            </w:pPr>
            <w:r w:rsidRPr="1C642045">
              <w:rPr>
                <w:sz w:val="20"/>
                <w:szCs w:val="20"/>
              </w:rPr>
              <w:t>1A.</w:t>
            </w:r>
            <w:r w:rsidR="19820576" w:rsidRPr="1C642045">
              <w:rPr>
                <w:sz w:val="20"/>
                <w:szCs w:val="20"/>
              </w:rPr>
              <w:t xml:space="preserve"> </w:t>
            </w:r>
            <w:r w:rsidRPr="1C642045">
              <w:rPr>
                <w:sz w:val="20"/>
                <w:szCs w:val="20"/>
              </w:rPr>
              <w:t>Writing curricula provide clear progression from EYFS to Year 6, with a strong emphasis on foundational knowledge and skills</w:t>
            </w:r>
          </w:p>
        </w:tc>
      </w:tr>
      <w:tr w:rsidR="3A0FD08C" w14:paraId="37C3F0AA" w14:textId="77777777" w:rsidTr="1C642045">
        <w:trPr>
          <w:trHeight w:val="160"/>
        </w:trPr>
        <w:tc>
          <w:tcPr>
            <w:tcW w:w="2812" w:type="dxa"/>
            <w:vMerge/>
          </w:tcPr>
          <w:p w14:paraId="74EB1A1A" w14:textId="77777777" w:rsidR="006D671F" w:rsidRDefault="006D671F"/>
        </w:tc>
        <w:tc>
          <w:tcPr>
            <w:tcW w:w="11789" w:type="dxa"/>
          </w:tcPr>
          <w:p w14:paraId="7D894E49" w14:textId="4ED13D4D" w:rsidR="2926191F" w:rsidRDefault="2926191F" w:rsidP="3A0FD08C">
            <w:pPr>
              <w:rPr>
                <w:sz w:val="20"/>
                <w:szCs w:val="20"/>
              </w:rPr>
            </w:pPr>
            <w:r w:rsidRPr="3A0FD08C">
              <w:rPr>
                <w:sz w:val="20"/>
                <w:szCs w:val="20"/>
              </w:rPr>
              <w:t>1A. High-quality adaptive teaching enables all pupils to access ambitious writing outcomes</w:t>
            </w:r>
          </w:p>
        </w:tc>
      </w:tr>
      <w:tr w:rsidR="3A0FD08C" w14:paraId="19A7B468" w14:textId="77777777" w:rsidTr="1C642045">
        <w:trPr>
          <w:trHeight w:val="160"/>
        </w:trPr>
        <w:tc>
          <w:tcPr>
            <w:tcW w:w="2812" w:type="dxa"/>
            <w:vMerge/>
          </w:tcPr>
          <w:p w14:paraId="1C074D75" w14:textId="77777777" w:rsidR="006D671F" w:rsidRDefault="006D671F"/>
        </w:tc>
        <w:tc>
          <w:tcPr>
            <w:tcW w:w="11789" w:type="dxa"/>
          </w:tcPr>
          <w:p w14:paraId="000840A4" w14:textId="1D6B76AC" w:rsidR="2926191F" w:rsidRDefault="2926191F" w:rsidP="3A0FD08C">
            <w:pPr>
              <w:rPr>
                <w:sz w:val="20"/>
                <w:szCs w:val="20"/>
              </w:rPr>
            </w:pPr>
            <w:r w:rsidRPr="3A0FD08C">
              <w:rPr>
                <w:sz w:val="20"/>
                <w:szCs w:val="20"/>
              </w:rPr>
              <w:t>1A. Teachers consistently use evidence-informed approaches, including explicit instruction, modelling, vocabulary development and purposeful independent writing</w:t>
            </w:r>
          </w:p>
        </w:tc>
      </w:tr>
      <w:tr w:rsidR="3A0FD08C" w14:paraId="269CD157" w14:textId="77777777" w:rsidTr="1C642045">
        <w:trPr>
          <w:trHeight w:val="160"/>
        </w:trPr>
        <w:tc>
          <w:tcPr>
            <w:tcW w:w="2812" w:type="dxa"/>
            <w:vMerge/>
          </w:tcPr>
          <w:p w14:paraId="48625DE0" w14:textId="77777777" w:rsidR="006D671F" w:rsidRDefault="006D671F"/>
        </w:tc>
        <w:tc>
          <w:tcPr>
            <w:tcW w:w="11789" w:type="dxa"/>
          </w:tcPr>
          <w:p w14:paraId="4C12FB43" w14:textId="1AB9A7B4" w:rsidR="2926191F" w:rsidRDefault="2926191F" w:rsidP="3A0FD08C">
            <w:pPr>
              <w:rPr>
                <w:sz w:val="20"/>
                <w:szCs w:val="20"/>
              </w:rPr>
            </w:pPr>
            <w:r w:rsidRPr="3A0FD08C">
              <w:rPr>
                <w:sz w:val="20"/>
                <w:szCs w:val="20"/>
              </w:rPr>
              <w:t>1A. Assessment is used effectively to identify gaps, inform teaching and target support</w:t>
            </w:r>
          </w:p>
        </w:tc>
      </w:tr>
      <w:tr w:rsidR="3A0FD08C" w14:paraId="77A3F87B" w14:textId="77777777" w:rsidTr="1C642045">
        <w:trPr>
          <w:trHeight w:val="160"/>
        </w:trPr>
        <w:tc>
          <w:tcPr>
            <w:tcW w:w="2812" w:type="dxa"/>
            <w:vMerge/>
          </w:tcPr>
          <w:p w14:paraId="1E8410C5" w14:textId="77777777" w:rsidR="006D671F" w:rsidRDefault="006D671F"/>
        </w:tc>
        <w:tc>
          <w:tcPr>
            <w:tcW w:w="11789" w:type="dxa"/>
          </w:tcPr>
          <w:p w14:paraId="2F7059DD" w14:textId="72D0D14A" w:rsidR="2926191F" w:rsidRDefault="2926191F" w:rsidP="3A0FD08C">
            <w:pPr>
              <w:rPr>
                <w:rFonts w:eastAsiaTheme="minorEastAsia"/>
                <w:sz w:val="20"/>
                <w:szCs w:val="20"/>
              </w:rPr>
            </w:pPr>
            <w:r w:rsidRPr="3A0FD08C">
              <w:rPr>
                <w:sz w:val="20"/>
                <w:szCs w:val="20"/>
              </w:rPr>
              <w:t xml:space="preserve">1A. </w:t>
            </w:r>
            <w:r w:rsidRPr="3A0FD08C">
              <w:rPr>
                <w:rFonts w:eastAsiaTheme="minorEastAsia"/>
                <w:sz w:val="20"/>
                <w:szCs w:val="20"/>
              </w:rPr>
              <w:t>High levels of staff engagement in training</w:t>
            </w:r>
          </w:p>
        </w:tc>
      </w:tr>
      <w:tr w:rsidR="3A0FD08C" w14:paraId="4188D78C" w14:textId="77777777" w:rsidTr="1C642045">
        <w:trPr>
          <w:trHeight w:val="300"/>
        </w:trPr>
        <w:tc>
          <w:tcPr>
            <w:tcW w:w="2812" w:type="dxa"/>
            <w:vMerge/>
          </w:tcPr>
          <w:p w14:paraId="0C821C24" w14:textId="77777777" w:rsidR="006D671F" w:rsidRDefault="006D671F"/>
        </w:tc>
        <w:tc>
          <w:tcPr>
            <w:tcW w:w="11789" w:type="dxa"/>
          </w:tcPr>
          <w:p w14:paraId="7C35629E" w14:textId="4F500A87" w:rsidR="2926191F" w:rsidRDefault="2926191F" w:rsidP="3A0FD08C">
            <w:pPr>
              <w:spacing w:after="160" w:line="300" w:lineRule="auto"/>
              <w:rPr>
                <w:rFonts w:eastAsiaTheme="minorEastAsia"/>
                <w:sz w:val="20"/>
                <w:szCs w:val="20"/>
              </w:rPr>
            </w:pPr>
            <w:r w:rsidRPr="3A0FD08C">
              <w:rPr>
                <w:sz w:val="20"/>
                <w:szCs w:val="20"/>
              </w:rPr>
              <w:t xml:space="preserve">1A. </w:t>
            </w:r>
            <w:r w:rsidRPr="3A0FD08C">
              <w:rPr>
                <w:rFonts w:eastAsiaTheme="minorEastAsia"/>
                <w:sz w:val="20"/>
                <w:szCs w:val="20"/>
              </w:rPr>
              <w:t>Improved quality of teaching as evidenced through monitoring and evaluation</w:t>
            </w:r>
          </w:p>
        </w:tc>
      </w:tr>
      <w:tr w:rsidR="3A0FD08C" w14:paraId="07CE4C1C" w14:textId="77777777" w:rsidTr="1C642045">
        <w:trPr>
          <w:trHeight w:val="160"/>
        </w:trPr>
        <w:tc>
          <w:tcPr>
            <w:tcW w:w="2812" w:type="dxa"/>
            <w:vMerge/>
          </w:tcPr>
          <w:p w14:paraId="28282A2A" w14:textId="77777777" w:rsidR="006D671F" w:rsidRDefault="006D671F"/>
        </w:tc>
        <w:tc>
          <w:tcPr>
            <w:tcW w:w="11789" w:type="dxa"/>
          </w:tcPr>
          <w:p w14:paraId="4121240C" w14:textId="276116F1" w:rsidR="2926191F" w:rsidRDefault="2926191F" w:rsidP="3A0FD08C">
            <w:pPr>
              <w:spacing w:after="160"/>
              <w:rPr>
                <w:rFonts w:eastAsiaTheme="minorEastAsia"/>
                <w:sz w:val="20"/>
                <w:szCs w:val="20"/>
              </w:rPr>
            </w:pPr>
            <w:r w:rsidRPr="3A0FD08C">
              <w:rPr>
                <w:sz w:val="20"/>
                <w:szCs w:val="20"/>
              </w:rPr>
              <w:t>1A.</w:t>
            </w:r>
            <w:r w:rsidRPr="3A0FD08C">
              <w:rPr>
                <w:rFonts w:eastAsiaTheme="minorEastAsia"/>
                <w:sz w:val="20"/>
                <w:szCs w:val="20"/>
              </w:rPr>
              <w:t xml:space="preserve"> Consistent, high-quality EYFS provision across all Trust settings</w:t>
            </w:r>
          </w:p>
        </w:tc>
      </w:tr>
      <w:tr w:rsidR="3A0FD08C" w14:paraId="5A5D13DD" w14:textId="77777777" w:rsidTr="1C642045">
        <w:trPr>
          <w:trHeight w:val="160"/>
        </w:trPr>
        <w:tc>
          <w:tcPr>
            <w:tcW w:w="2812" w:type="dxa"/>
            <w:vMerge/>
          </w:tcPr>
          <w:p w14:paraId="57990599" w14:textId="77777777" w:rsidR="006D671F" w:rsidRDefault="006D671F"/>
        </w:tc>
        <w:tc>
          <w:tcPr>
            <w:tcW w:w="11789" w:type="dxa"/>
          </w:tcPr>
          <w:p w14:paraId="4645719D" w14:textId="1B141176" w:rsidR="76B98B3D" w:rsidRDefault="76B98B3D" w:rsidP="3A0FD08C">
            <w:pPr>
              <w:rPr>
                <w:b/>
                <w:bCs/>
                <w:sz w:val="20"/>
                <w:szCs w:val="20"/>
              </w:rPr>
            </w:pPr>
            <w:r w:rsidRPr="3A0FD08C">
              <w:rPr>
                <w:b/>
                <w:bCs/>
                <w:sz w:val="20"/>
                <w:szCs w:val="20"/>
              </w:rPr>
              <w:t>1A. Narrowing attainment gap in writing</w:t>
            </w:r>
          </w:p>
        </w:tc>
      </w:tr>
      <w:tr w:rsidR="3A0FD08C" w14:paraId="38DF3FCE" w14:textId="77777777" w:rsidTr="1C642045">
        <w:trPr>
          <w:trHeight w:val="160"/>
        </w:trPr>
        <w:tc>
          <w:tcPr>
            <w:tcW w:w="2812" w:type="dxa"/>
            <w:vMerge/>
          </w:tcPr>
          <w:p w14:paraId="0969CA90" w14:textId="77777777" w:rsidR="006D671F" w:rsidRDefault="006D671F"/>
        </w:tc>
        <w:tc>
          <w:tcPr>
            <w:tcW w:w="11789" w:type="dxa"/>
          </w:tcPr>
          <w:p w14:paraId="5E4E32C9" w14:textId="45C0A286" w:rsidR="2926191F" w:rsidRDefault="2926191F" w:rsidP="3A0FD08C">
            <w:pPr>
              <w:rPr>
                <w:sz w:val="20"/>
                <w:szCs w:val="20"/>
              </w:rPr>
            </w:pPr>
            <w:r w:rsidRPr="3A0FD08C">
              <w:rPr>
                <w:sz w:val="20"/>
                <w:szCs w:val="20"/>
              </w:rPr>
              <w:t>1B. Pupils Increased fluency, confidence and independence in mathematics</w:t>
            </w:r>
          </w:p>
        </w:tc>
      </w:tr>
      <w:tr w:rsidR="3A0FD08C" w14:paraId="1516798F" w14:textId="77777777" w:rsidTr="1C642045">
        <w:trPr>
          <w:trHeight w:val="160"/>
        </w:trPr>
        <w:tc>
          <w:tcPr>
            <w:tcW w:w="2812" w:type="dxa"/>
            <w:vMerge/>
          </w:tcPr>
          <w:p w14:paraId="6064C6EB" w14:textId="77777777" w:rsidR="006D671F" w:rsidRDefault="006D671F"/>
        </w:tc>
        <w:tc>
          <w:tcPr>
            <w:tcW w:w="11789" w:type="dxa"/>
          </w:tcPr>
          <w:p w14:paraId="22711386" w14:textId="3A17F86A" w:rsidR="5B338BEB" w:rsidRDefault="5B338BEB" w:rsidP="3A0FD08C">
            <w:pPr>
              <w:rPr>
                <w:sz w:val="20"/>
                <w:szCs w:val="20"/>
              </w:rPr>
            </w:pPr>
            <w:r w:rsidRPr="3A0FD08C">
              <w:rPr>
                <w:sz w:val="20"/>
                <w:szCs w:val="20"/>
              </w:rPr>
              <w:t>1B. Improved reasoning and problem-solving skills</w:t>
            </w:r>
          </w:p>
        </w:tc>
      </w:tr>
      <w:tr w:rsidR="3A0FD08C" w14:paraId="2F0A1C3F" w14:textId="77777777" w:rsidTr="1C642045">
        <w:trPr>
          <w:trHeight w:val="160"/>
        </w:trPr>
        <w:tc>
          <w:tcPr>
            <w:tcW w:w="2812" w:type="dxa"/>
            <w:vMerge/>
          </w:tcPr>
          <w:p w14:paraId="7BF47F98" w14:textId="77777777" w:rsidR="006D671F" w:rsidRDefault="006D671F"/>
        </w:tc>
        <w:tc>
          <w:tcPr>
            <w:tcW w:w="11789" w:type="dxa"/>
          </w:tcPr>
          <w:p w14:paraId="3DEDD3A5" w14:textId="6AF26571" w:rsidR="5B338BEB" w:rsidRDefault="5B338BEB" w:rsidP="3A0FD08C">
            <w:pPr>
              <w:rPr>
                <w:sz w:val="20"/>
                <w:szCs w:val="20"/>
              </w:rPr>
            </w:pPr>
            <w:r w:rsidRPr="3A0FD08C">
              <w:rPr>
                <w:sz w:val="20"/>
                <w:szCs w:val="20"/>
              </w:rPr>
              <w:t>1B. Increased proportion achieving age-related expectations</w:t>
            </w:r>
          </w:p>
        </w:tc>
      </w:tr>
      <w:tr w:rsidR="3A0FD08C" w14:paraId="0A1E1029" w14:textId="77777777" w:rsidTr="1C642045">
        <w:trPr>
          <w:trHeight w:val="160"/>
        </w:trPr>
        <w:tc>
          <w:tcPr>
            <w:tcW w:w="2812" w:type="dxa"/>
            <w:vMerge/>
          </w:tcPr>
          <w:p w14:paraId="2901943F" w14:textId="77777777" w:rsidR="006D671F" w:rsidRDefault="006D671F"/>
        </w:tc>
        <w:tc>
          <w:tcPr>
            <w:tcW w:w="11789" w:type="dxa"/>
          </w:tcPr>
          <w:p w14:paraId="1DAAD9A4" w14:textId="03324BFD" w:rsidR="5B338BEB" w:rsidRDefault="5B338BEB" w:rsidP="3A0FD08C">
            <w:pPr>
              <w:rPr>
                <w:sz w:val="20"/>
                <w:szCs w:val="20"/>
              </w:rPr>
            </w:pPr>
            <w:r w:rsidRPr="3A0FD08C">
              <w:rPr>
                <w:sz w:val="20"/>
                <w:szCs w:val="20"/>
              </w:rPr>
              <w:t>1B. KS2 mathematics outcomes improve towards or beyond national averages</w:t>
            </w:r>
          </w:p>
        </w:tc>
      </w:tr>
      <w:tr w:rsidR="3A0FD08C" w14:paraId="27207679" w14:textId="77777777" w:rsidTr="1C642045">
        <w:trPr>
          <w:trHeight w:val="160"/>
        </w:trPr>
        <w:tc>
          <w:tcPr>
            <w:tcW w:w="2812" w:type="dxa"/>
            <w:vMerge/>
          </w:tcPr>
          <w:p w14:paraId="55F09D92" w14:textId="77777777" w:rsidR="006D671F" w:rsidRDefault="006D671F"/>
        </w:tc>
        <w:tc>
          <w:tcPr>
            <w:tcW w:w="11789" w:type="dxa"/>
          </w:tcPr>
          <w:p w14:paraId="4CE1AA6E" w14:textId="723A7A00" w:rsidR="5B338BEB" w:rsidRDefault="5B338BEB" w:rsidP="3A0FD08C">
            <w:pPr>
              <w:rPr>
                <w:sz w:val="20"/>
                <w:szCs w:val="20"/>
              </w:rPr>
            </w:pPr>
            <w:r w:rsidRPr="3A0FD08C">
              <w:rPr>
                <w:sz w:val="20"/>
                <w:szCs w:val="20"/>
              </w:rPr>
              <w:t>1B. Sustained improvement in arithmetic and reasoning scores</w:t>
            </w:r>
          </w:p>
        </w:tc>
      </w:tr>
      <w:tr w:rsidR="3A0FD08C" w14:paraId="2A3E1335" w14:textId="77777777" w:rsidTr="1C642045">
        <w:trPr>
          <w:trHeight w:val="345"/>
        </w:trPr>
        <w:tc>
          <w:tcPr>
            <w:tcW w:w="2812" w:type="dxa"/>
            <w:vMerge/>
          </w:tcPr>
          <w:p w14:paraId="6E99B16D" w14:textId="77777777" w:rsidR="006D671F" w:rsidRDefault="006D671F"/>
        </w:tc>
        <w:tc>
          <w:tcPr>
            <w:tcW w:w="11789" w:type="dxa"/>
          </w:tcPr>
          <w:p w14:paraId="437AD277" w14:textId="272A7496" w:rsidR="0B409D32" w:rsidRDefault="0B409D32" w:rsidP="3A0FD08C">
            <w:pPr>
              <w:rPr>
                <w:sz w:val="20"/>
                <w:szCs w:val="20"/>
              </w:rPr>
            </w:pPr>
            <w:r w:rsidRPr="3A0FD08C">
              <w:rPr>
                <w:sz w:val="20"/>
                <w:szCs w:val="20"/>
              </w:rPr>
              <w:t>1B. Improved engagement, progress and attainment for boys and disadvantaged pupils</w:t>
            </w:r>
          </w:p>
        </w:tc>
      </w:tr>
      <w:tr w:rsidR="00160459" w:rsidRPr="00973A99" w14:paraId="751A6332" w14:textId="77777777" w:rsidTr="1C642045">
        <w:trPr>
          <w:trHeight w:val="160"/>
        </w:trPr>
        <w:tc>
          <w:tcPr>
            <w:tcW w:w="2812" w:type="dxa"/>
            <w:vMerge/>
          </w:tcPr>
          <w:p w14:paraId="5AD957AD" w14:textId="77777777" w:rsidR="00160459" w:rsidRPr="00513F1A" w:rsidRDefault="00160459" w:rsidP="005B3B85">
            <w:pPr>
              <w:rPr>
                <w:rFonts w:cstheme="minorHAnsi"/>
                <w:b/>
                <w:sz w:val="20"/>
                <w:szCs w:val="20"/>
              </w:rPr>
            </w:pPr>
          </w:p>
        </w:tc>
        <w:tc>
          <w:tcPr>
            <w:tcW w:w="11789" w:type="dxa"/>
          </w:tcPr>
          <w:p w14:paraId="6F784C77" w14:textId="671D578D" w:rsidR="00160459" w:rsidRPr="006710AE" w:rsidRDefault="42402947" w:rsidP="3A0FD08C">
            <w:pPr>
              <w:rPr>
                <w:b/>
                <w:bCs/>
                <w:sz w:val="20"/>
                <w:szCs w:val="20"/>
              </w:rPr>
            </w:pPr>
            <w:r w:rsidRPr="3A0FD08C">
              <w:rPr>
                <w:b/>
                <w:bCs/>
                <w:sz w:val="20"/>
                <w:szCs w:val="20"/>
              </w:rPr>
              <w:t>1B.</w:t>
            </w:r>
            <w:r w:rsidR="555647EE" w:rsidRPr="3A0FD08C">
              <w:rPr>
                <w:b/>
                <w:bCs/>
                <w:sz w:val="20"/>
                <w:szCs w:val="20"/>
              </w:rPr>
              <w:t xml:space="preserve"> </w:t>
            </w:r>
            <w:r w:rsidR="69807925" w:rsidRPr="3A0FD08C">
              <w:rPr>
                <w:b/>
                <w:bCs/>
                <w:sz w:val="20"/>
                <w:szCs w:val="20"/>
              </w:rPr>
              <w:t>Narrowing attainment gap</w:t>
            </w:r>
            <w:r w:rsidR="0158FAF5" w:rsidRPr="3A0FD08C">
              <w:rPr>
                <w:b/>
                <w:bCs/>
                <w:sz w:val="20"/>
                <w:szCs w:val="20"/>
              </w:rPr>
              <w:t xml:space="preserve"> in mathematics</w:t>
            </w:r>
          </w:p>
        </w:tc>
      </w:tr>
      <w:tr w:rsidR="3A0FD08C" w14:paraId="28693A47" w14:textId="77777777" w:rsidTr="1C642045">
        <w:trPr>
          <w:trHeight w:val="308"/>
        </w:trPr>
        <w:tc>
          <w:tcPr>
            <w:tcW w:w="2812" w:type="dxa"/>
            <w:vMerge/>
          </w:tcPr>
          <w:p w14:paraId="0DE43A6B" w14:textId="77777777" w:rsidR="006D671F" w:rsidRDefault="006D671F"/>
        </w:tc>
        <w:tc>
          <w:tcPr>
            <w:tcW w:w="11789" w:type="dxa"/>
          </w:tcPr>
          <w:p w14:paraId="56C0B862" w14:textId="08F5526C" w:rsidR="354E1E43" w:rsidRDefault="354E1E43" w:rsidP="3A0FD08C">
            <w:pPr>
              <w:rPr>
                <w:sz w:val="20"/>
                <w:szCs w:val="20"/>
              </w:rPr>
            </w:pPr>
            <w:r w:rsidRPr="3A0FD08C">
              <w:rPr>
                <w:sz w:val="20"/>
                <w:szCs w:val="20"/>
              </w:rPr>
              <w:t>1B. Increased confidence and positive mathematical identity</w:t>
            </w:r>
          </w:p>
        </w:tc>
      </w:tr>
      <w:tr w:rsidR="3A0FD08C" w14:paraId="1FF5FEDE" w14:textId="77777777" w:rsidTr="1C642045">
        <w:trPr>
          <w:trHeight w:val="160"/>
        </w:trPr>
        <w:tc>
          <w:tcPr>
            <w:tcW w:w="2812" w:type="dxa"/>
            <w:vMerge/>
          </w:tcPr>
          <w:p w14:paraId="67187EB4" w14:textId="77777777" w:rsidR="006D671F" w:rsidRDefault="006D671F"/>
        </w:tc>
        <w:tc>
          <w:tcPr>
            <w:tcW w:w="11789" w:type="dxa"/>
          </w:tcPr>
          <w:p w14:paraId="05BFC3EB" w14:textId="684DB56C" w:rsidR="354E1E43" w:rsidRDefault="354E1E43" w:rsidP="3A0FD08C">
            <w:pPr>
              <w:rPr>
                <w:sz w:val="20"/>
                <w:szCs w:val="20"/>
              </w:rPr>
            </w:pPr>
            <w:r w:rsidRPr="3A0FD08C">
              <w:rPr>
                <w:sz w:val="20"/>
                <w:szCs w:val="20"/>
              </w:rPr>
              <w:t>1B. Consistent, high-quality mathematics provision across all schools</w:t>
            </w:r>
          </w:p>
        </w:tc>
      </w:tr>
      <w:tr w:rsidR="3A0FD08C" w14:paraId="241BAC8B" w14:textId="77777777" w:rsidTr="1C642045">
        <w:trPr>
          <w:trHeight w:val="160"/>
        </w:trPr>
        <w:tc>
          <w:tcPr>
            <w:tcW w:w="2812" w:type="dxa"/>
            <w:vMerge/>
          </w:tcPr>
          <w:p w14:paraId="627D5EA2" w14:textId="77777777" w:rsidR="006D671F" w:rsidRDefault="006D671F"/>
        </w:tc>
        <w:tc>
          <w:tcPr>
            <w:tcW w:w="11789" w:type="dxa"/>
          </w:tcPr>
          <w:p w14:paraId="7CB197D9" w14:textId="021B89B2" w:rsidR="354E1E43" w:rsidRDefault="354E1E43" w:rsidP="3A0FD08C">
            <w:pPr>
              <w:rPr>
                <w:sz w:val="20"/>
                <w:szCs w:val="20"/>
              </w:rPr>
            </w:pPr>
            <w:r w:rsidRPr="3A0FD08C">
              <w:rPr>
                <w:sz w:val="20"/>
                <w:szCs w:val="20"/>
              </w:rPr>
              <w:t>1B. Strong professional collaboration and shared accountability</w:t>
            </w:r>
          </w:p>
        </w:tc>
      </w:tr>
      <w:tr w:rsidR="3A0FD08C" w14:paraId="6499DFC7" w14:textId="77777777" w:rsidTr="1C642045">
        <w:trPr>
          <w:trHeight w:val="160"/>
        </w:trPr>
        <w:tc>
          <w:tcPr>
            <w:tcW w:w="2812" w:type="dxa"/>
            <w:vMerge/>
          </w:tcPr>
          <w:p w14:paraId="4F421938" w14:textId="77777777" w:rsidR="006D671F" w:rsidRDefault="006D671F"/>
        </w:tc>
        <w:tc>
          <w:tcPr>
            <w:tcW w:w="11789" w:type="dxa"/>
          </w:tcPr>
          <w:p w14:paraId="1B6329B4" w14:textId="00E881A1" w:rsidR="354E1E43" w:rsidRDefault="354E1E43" w:rsidP="3A0FD08C">
            <w:pPr>
              <w:rPr>
                <w:sz w:val="20"/>
                <w:szCs w:val="20"/>
              </w:rPr>
            </w:pPr>
            <w:r w:rsidRPr="3A0FD08C">
              <w:rPr>
                <w:sz w:val="20"/>
                <w:szCs w:val="20"/>
              </w:rPr>
              <w:t>1B. Secure foundations for sustained improvement in mathematics outcomes across the Trust</w:t>
            </w:r>
          </w:p>
        </w:tc>
      </w:tr>
      <w:tr w:rsidR="00160459" w:rsidRPr="00973A99" w14:paraId="6AF0D8B6" w14:textId="5FCA4757" w:rsidTr="1C642045">
        <w:trPr>
          <w:trHeight w:val="300"/>
        </w:trPr>
        <w:tc>
          <w:tcPr>
            <w:tcW w:w="2812" w:type="dxa"/>
            <w:vMerge w:val="restart"/>
          </w:tcPr>
          <w:p w14:paraId="1698429F" w14:textId="64AFFB5F" w:rsidR="00160459" w:rsidRPr="00513F1A" w:rsidRDefault="007E70CD" w:rsidP="00EE4522">
            <w:pPr>
              <w:rPr>
                <w:rFonts w:cstheme="minorHAnsi"/>
                <w:i/>
                <w:sz w:val="20"/>
                <w:szCs w:val="20"/>
              </w:rPr>
            </w:pPr>
            <w:r>
              <w:rPr>
                <w:rFonts w:cstheme="minorHAnsi"/>
                <w:b/>
                <w:sz w:val="20"/>
                <w:szCs w:val="20"/>
              </w:rPr>
              <w:t>B</w:t>
            </w:r>
            <w:r w:rsidR="00160459" w:rsidRPr="00513F1A">
              <w:rPr>
                <w:rFonts w:cstheme="minorHAnsi"/>
                <w:b/>
                <w:sz w:val="20"/>
                <w:szCs w:val="20"/>
              </w:rPr>
              <w:t>.</w:t>
            </w:r>
            <w:r w:rsidR="00160459" w:rsidRPr="00513F1A">
              <w:rPr>
                <w:rFonts w:cstheme="minorHAnsi"/>
                <w:i/>
                <w:sz w:val="20"/>
                <w:szCs w:val="20"/>
              </w:rPr>
              <w:t xml:space="preserve"> Curriculum </w:t>
            </w:r>
          </w:p>
          <w:p w14:paraId="0F2E800F" w14:textId="062A9915" w:rsidR="00160459" w:rsidRPr="00513F1A" w:rsidRDefault="00160459" w:rsidP="005B3B85">
            <w:pPr>
              <w:rPr>
                <w:rFonts w:cstheme="minorHAnsi"/>
                <w:b/>
                <w:sz w:val="20"/>
                <w:szCs w:val="20"/>
              </w:rPr>
            </w:pPr>
          </w:p>
        </w:tc>
        <w:tc>
          <w:tcPr>
            <w:tcW w:w="11789" w:type="dxa"/>
          </w:tcPr>
          <w:p w14:paraId="6E1FB316" w14:textId="6359DDF2" w:rsidR="00160459" w:rsidRPr="003A4281" w:rsidRDefault="3B112EAD" w:rsidP="3A0FD08C">
            <w:pPr>
              <w:spacing w:after="160"/>
              <w:rPr>
                <w:rFonts w:eastAsiaTheme="minorEastAsia"/>
                <w:b/>
                <w:bCs/>
                <w:sz w:val="20"/>
                <w:szCs w:val="20"/>
              </w:rPr>
            </w:pPr>
            <w:r w:rsidRPr="3A0FD08C">
              <w:rPr>
                <w:rFonts w:eastAsiaTheme="minorEastAsia"/>
                <w:b/>
                <w:bCs/>
                <w:sz w:val="20"/>
                <w:szCs w:val="20"/>
              </w:rPr>
              <w:t>2</w:t>
            </w:r>
            <w:r w:rsidR="1DDDE8E7" w:rsidRPr="3A0FD08C">
              <w:rPr>
                <w:rFonts w:eastAsiaTheme="minorEastAsia"/>
                <w:b/>
                <w:bCs/>
                <w:sz w:val="20"/>
                <w:szCs w:val="20"/>
              </w:rPr>
              <w:t>A.</w:t>
            </w:r>
            <w:r w:rsidRPr="3A0FD08C">
              <w:rPr>
                <w:rFonts w:eastAsiaTheme="minorEastAsia"/>
                <w:b/>
                <w:bCs/>
                <w:sz w:val="20"/>
                <w:szCs w:val="20"/>
              </w:rPr>
              <w:t xml:space="preserve"> Increase in % of children achieving GLD across the Trust</w:t>
            </w:r>
          </w:p>
        </w:tc>
      </w:tr>
      <w:tr w:rsidR="3A0FD08C" w14:paraId="05943244" w14:textId="77777777" w:rsidTr="1C642045">
        <w:trPr>
          <w:trHeight w:val="300"/>
        </w:trPr>
        <w:tc>
          <w:tcPr>
            <w:tcW w:w="2812" w:type="dxa"/>
            <w:vMerge/>
          </w:tcPr>
          <w:p w14:paraId="0B279DA8" w14:textId="77777777" w:rsidR="006D671F" w:rsidRDefault="006D671F"/>
        </w:tc>
        <w:tc>
          <w:tcPr>
            <w:tcW w:w="11789" w:type="dxa"/>
          </w:tcPr>
          <w:p w14:paraId="2041E2A2" w14:textId="3078D4A2" w:rsidR="624F32EE" w:rsidRDefault="624F32EE" w:rsidP="3A0FD08C">
            <w:pPr>
              <w:spacing w:after="160" w:line="300" w:lineRule="auto"/>
              <w:rPr>
                <w:rFonts w:eastAsiaTheme="minorEastAsia"/>
                <w:sz w:val="20"/>
                <w:szCs w:val="20"/>
              </w:rPr>
            </w:pPr>
            <w:r w:rsidRPr="3A0FD08C">
              <w:rPr>
                <w:rFonts w:eastAsiaTheme="minorEastAsia"/>
                <w:sz w:val="20"/>
                <w:szCs w:val="20"/>
              </w:rPr>
              <w:t>2A. Improved attainment in Communication and Language</w:t>
            </w:r>
          </w:p>
        </w:tc>
      </w:tr>
      <w:tr w:rsidR="3A0FD08C" w14:paraId="2E77B6ED" w14:textId="77777777" w:rsidTr="1C642045">
        <w:trPr>
          <w:trHeight w:val="300"/>
        </w:trPr>
        <w:tc>
          <w:tcPr>
            <w:tcW w:w="2812" w:type="dxa"/>
            <w:vMerge/>
          </w:tcPr>
          <w:p w14:paraId="4E90B7EC" w14:textId="77777777" w:rsidR="006D671F" w:rsidRDefault="006D671F"/>
        </w:tc>
        <w:tc>
          <w:tcPr>
            <w:tcW w:w="11789" w:type="dxa"/>
          </w:tcPr>
          <w:p w14:paraId="546AD109" w14:textId="38D8F9E6" w:rsidR="624F32EE" w:rsidRDefault="624F32EE" w:rsidP="3A0FD08C">
            <w:pPr>
              <w:spacing w:after="160" w:line="300" w:lineRule="auto"/>
              <w:rPr>
                <w:rFonts w:eastAsiaTheme="minorEastAsia"/>
                <w:sz w:val="20"/>
                <w:szCs w:val="20"/>
              </w:rPr>
            </w:pPr>
            <w:r w:rsidRPr="3A0FD08C">
              <w:rPr>
                <w:rFonts w:eastAsiaTheme="minorEastAsia"/>
                <w:sz w:val="20"/>
                <w:szCs w:val="20"/>
              </w:rPr>
              <w:t>2A. Improved attainment in Personal, Social and Emotional Development</w:t>
            </w:r>
          </w:p>
        </w:tc>
      </w:tr>
      <w:tr w:rsidR="3A0FD08C" w14:paraId="2F681AA7" w14:textId="77777777" w:rsidTr="1C642045">
        <w:trPr>
          <w:trHeight w:val="300"/>
        </w:trPr>
        <w:tc>
          <w:tcPr>
            <w:tcW w:w="2812" w:type="dxa"/>
            <w:vMerge/>
          </w:tcPr>
          <w:p w14:paraId="60134261" w14:textId="77777777" w:rsidR="006D671F" w:rsidRDefault="006D671F"/>
        </w:tc>
        <w:tc>
          <w:tcPr>
            <w:tcW w:w="11789" w:type="dxa"/>
          </w:tcPr>
          <w:p w14:paraId="09BC2D8B" w14:textId="5B0A7A46" w:rsidR="624F32EE" w:rsidRDefault="624F32EE" w:rsidP="3A0FD08C">
            <w:pPr>
              <w:spacing w:after="160" w:line="300" w:lineRule="auto"/>
              <w:rPr>
                <w:rFonts w:eastAsiaTheme="minorEastAsia"/>
                <w:sz w:val="20"/>
                <w:szCs w:val="20"/>
              </w:rPr>
            </w:pPr>
            <w:r w:rsidRPr="3A0FD08C">
              <w:rPr>
                <w:rFonts w:eastAsiaTheme="minorEastAsia"/>
                <w:sz w:val="20"/>
                <w:szCs w:val="20"/>
              </w:rPr>
              <w:t>2A. Improved attainment in Literacy and Mathematics</w:t>
            </w:r>
          </w:p>
        </w:tc>
      </w:tr>
      <w:tr w:rsidR="3A0FD08C" w14:paraId="7B03977A" w14:textId="77777777" w:rsidTr="1C642045">
        <w:trPr>
          <w:trHeight w:val="300"/>
        </w:trPr>
        <w:tc>
          <w:tcPr>
            <w:tcW w:w="2812" w:type="dxa"/>
            <w:vMerge/>
          </w:tcPr>
          <w:p w14:paraId="498DA82A" w14:textId="77777777" w:rsidR="006D671F" w:rsidRDefault="006D671F"/>
        </w:tc>
        <w:tc>
          <w:tcPr>
            <w:tcW w:w="11789" w:type="dxa"/>
          </w:tcPr>
          <w:p w14:paraId="79605F08" w14:textId="2158C4E2" w:rsidR="624F32EE" w:rsidRDefault="624F32EE" w:rsidP="3A0FD08C">
            <w:pPr>
              <w:spacing w:after="160"/>
              <w:rPr>
                <w:sz w:val="20"/>
                <w:szCs w:val="20"/>
              </w:rPr>
            </w:pPr>
            <w:r w:rsidRPr="3A0FD08C">
              <w:rPr>
                <w:rFonts w:eastAsiaTheme="minorEastAsia"/>
                <w:sz w:val="20"/>
                <w:szCs w:val="20"/>
              </w:rPr>
              <w:t xml:space="preserve">2A. </w:t>
            </w:r>
            <w:r w:rsidRPr="3A0FD08C">
              <w:rPr>
                <w:sz w:val="20"/>
                <w:szCs w:val="20"/>
              </w:rPr>
              <w:t>Increased progress for children with SEND, with more children meeting individual targets and improved readiness for Year 1</w:t>
            </w:r>
          </w:p>
        </w:tc>
      </w:tr>
      <w:tr w:rsidR="3A0FD08C" w14:paraId="06748A1D" w14:textId="77777777" w:rsidTr="1C642045">
        <w:trPr>
          <w:trHeight w:val="300"/>
        </w:trPr>
        <w:tc>
          <w:tcPr>
            <w:tcW w:w="2812" w:type="dxa"/>
            <w:vMerge/>
          </w:tcPr>
          <w:p w14:paraId="3A51FEB3" w14:textId="77777777" w:rsidR="006D671F" w:rsidRDefault="006D671F"/>
        </w:tc>
        <w:tc>
          <w:tcPr>
            <w:tcW w:w="11789" w:type="dxa"/>
          </w:tcPr>
          <w:p w14:paraId="33209846" w14:textId="0F231055" w:rsidR="624F32EE" w:rsidRDefault="624F32EE" w:rsidP="3A0FD08C">
            <w:pPr>
              <w:spacing w:after="160"/>
              <w:rPr>
                <w:sz w:val="20"/>
                <w:szCs w:val="20"/>
              </w:rPr>
            </w:pPr>
            <w:r w:rsidRPr="3A0FD08C">
              <w:rPr>
                <w:sz w:val="20"/>
                <w:szCs w:val="20"/>
              </w:rPr>
              <w:t>2A. Narrowing of the attainment gap, with a higher proportion of disadvantaged children achieving GLD year-on-year</w:t>
            </w:r>
          </w:p>
        </w:tc>
      </w:tr>
      <w:tr w:rsidR="3A0FD08C" w14:paraId="4573EFF5" w14:textId="77777777" w:rsidTr="1C642045">
        <w:trPr>
          <w:trHeight w:val="300"/>
        </w:trPr>
        <w:tc>
          <w:tcPr>
            <w:tcW w:w="2812" w:type="dxa"/>
            <w:vMerge/>
          </w:tcPr>
          <w:p w14:paraId="1E6C7177" w14:textId="77777777" w:rsidR="006D671F" w:rsidRDefault="006D671F"/>
        </w:tc>
        <w:tc>
          <w:tcPr>
            <w:tcW w:w="11789" w:type="dxa"/>
          </w:tcPr>
          <w:p w14:paraId="4E6A8044" w14:textId="2C6D85BC" w:rsidR="624F32EE" w:rsidRDefault="624F32EE" w:rsidP="3A0FD08C">
            <w:pPr>
              <w:spacing w:after="160"/>
              <w:rPr>
                <w:rFonts w:eastAsiaTheme="minorEastAsia"/>
                <w:sz w:val="20"/>
                <w:szCs w:val="20"/>
              </w:rPr>
            </w:pPr>
            <w:r w:rsidRPr="3A0FD08C">
              <w:rPr>
                <w:rFonts w:eastAsiaTheme="minorEastAsia"/>
                <w:sz w:val="20"/>
                <w:szCs w:val="20"/>
              </w:rPr>
              <w:t>2A. High levels of staff engagement in training</w:t>
            </w:r>
          </w:p>
        </w:tc>
      </w:tr>
      <w:tr w:rsidR="3A0FD08C" w14:paraId="64F0F06E" w14:textId="77777777" w:rsidTr="1C642045">
        <w:trPr>
          <w:trHeight w:val="300"/>
        </w:trPr>
        <w:tc>
          <w:tcPr>
            <w:tcW w:w="2812" w:type="dxa"/>
            <w:vMerge/>
          </w:tcPr>
          <w:p w14:paraId="110CF5EB" w14:textId="77777777" w:rsidR="006D671F" w:rsidRDefault="006D671F"/>
        </w:tc>
        <w:tc>
          <w:tcPr>
            <w:tcW w:w="11789" w:type="dxa"/>
          </w:tcPr>
          <w:p w14:paraId="380912FF" w14:textId="62DF4A35" w:rsidR="26840485" w:rsidRDefault="26840485" w:rsidP="3A0FD08C">
            <w:pPr>
              <w:spacing w:after="160" w:line="300" w:lineRule="auto"/>
              <w:rPr>
                <w:rFonts w:eastAsiaTheme="minorEastAsia"/>
                <w:sz w:val="20"/>
                <w:szCs w:val="20"/>
              </w:rPr>
            </w:pPr>
            <w:r w:rsidRPr="3A0FD08C">
              <w:rPr>
                <w:rFonts w:eastAsiaTheme="minorEastAsia"/>
                <w:sz w:val="20"/>
                <w:szCs w:val="20"/>
              </w:rPr>
              <w:t>2A. Improved quality of teaching as evidenced through monitoring and evaluation</w:t>
            </w:r>
          </w:p>
        </w:tc>
      </w:tr>
      <w:tr w:rsidR="3A0FD08C" w14:paraId="323C2C4C" w14:textId="77777777" w:rsidTr="1C642045">
        <w:trPr>
          <w:trHeight w:val="335"/>
        </w:trPr>
        <w:tc>
          <w:tcPr>
            <w:tcW w:w="2812" w:type="dxa"/>
            <w:vMerge/>
          </w:tcPr>
          <w:p w14:paraId="7473CFA4" w14:textId="77777777" w:rsidR="006D671F" w:rsidRDefault="006D671F"/>
        </w:tc>
        <w:tc>
          <w:tcPr>
            <w:tcW w:w="11789" w:type="dxa"/>
          </w:tcPr>
          <w:p w14:paraId="70E5CA38" w14:textId="1F3F0730" w:rsidR="26840485" w:rsidRDefault="26840485" w:rsidP="3A0FD08C">
            <w:pPr>
              <w:spacing w:after="160" w:line="300" w:lineRule="auto"/>
              <w:rPr>
                <w:rFonts w:eastAsiaTheme="minorEastAsia"/>
                <w:sz w:val="20"/>
                <w:szCs w:val="20"/>
              </w:rPr>
            </w:pPr>
            <w:r w:rsidRPr="3A0FD08C">
              <w:rPr>
                <w:rFonts w:eastAsiaTheme="minorEastAsia"/>
                <w:sz w:val="20"/>
                <w:szCs w:val="20"/>
              </w:rPr>
              <w:t>2A.  Consistent, high-quality EYFS provision across all Trust settings</w:t>
            </w:r>
          </w:p>
        </w:tc>
      </w:tr>
      <w:tr w:rsidR="3A0FD08C" w14:paraId="77318F57" w14:textId="77777777" w:rsidTr="1C642045">
        <w:trPr>
          <w:trHeight w:val="300"/>
        </w:trPr>
        <w:tc>
          <w:tcPr>
            <w:tcW w:w="2812" w:type="dxa"/>
            <w:vMerge/>
          </w:tcPr>
          <w:p w14:paraId="1093DA64" w14:textId="77777777" w:rsidR="006D671F" w:rsidRDefault="006D671F"/>
        </w:tc>
        <w:tc>
          <w:tcPr>
            <w:tcW w:w="11789" w:type="dxa"/>
          </w:tcPr>
          <w:p w14:paraId="1A5A7769" w14:textId="210CD439" w:rsidR="0D55D8D8" w:rsidRDefault="0D55D8D8" w:rsidP="3A0FD08C">
            <w:pPr>
              <w:rPr>
                <w:sz w:val="20"/>
                <w:szCs w:val="20"/>
              </w:rPr>
            </w:pPr>
            <w:r w:rsidRPr="3A0FD08C">
              <w:rPr>
                <w:b/>
                <w:bCs/>
                <w:sz w:val="20"/>
                <w:szCs w:val="20"/>
              </w:rPr>
              <w:t xml:space="preserve">2B. </w:t>
            </w:r>
            <w:r w:rsidR="466B0189" w:rsidRPr="3A0FD08C">
              <w:rPr>
                <w:b/>
                <w:bCs/>
                <w:sz w:val="20"/>
                <w:szCs w:val="20"/>
              </w:rPr>
              <w:t>T</w:t>
            </w:r>
            <w:r w:rsidR="087FBF78" w:rsidRPr="3A0FD08C">
              <w:rPr>
                <w:b/>
                <w:bCs/>
                <w:sz w:val="20"/>
                <w:szCs w:val="20"/>
              </w:rPr>
              <w:t>echnology will demonstrably improve engagement, inclusion, teaching effectiveness and readiness for future learning</w:t>
            </w:r>
          </w:p>
        </w:tc>
      </w:tr>
      <w:tr w:rsidR="3A0FD08C" w14:paraId="61ECCAA3" w14:textId="77777777" w:rsidTr="1C642045">
        <w:trPr>
          <w:trHeight w:val="300"/>
        </w:trPr>
        <w:tc>
          <w:tcPr>
            <w:tcW w:w="2812" w:type="dxa"/>
            <w:vMerge/>
          </w:tcPr>
          <w:p w14:paraId="33934A02" w14:textId="77777777" w:rsidR="006D671F" w:rsidRDefault="006D671F"/>
        </w:tc>
        <w:tc>
          <w:tcPr>
            <w:tcW w:w="11789" w:type="dxa"/>
          </w:tcPr>
          <w:p w14:paraId="71EEA70D" w14:textId="009FA277" w:rsidR="429BA140" w:rsidRDefault="429BA140" w:rsidP="3A0FD08C">
            <w:pPr>
              <w:rPr>
                <w:sz w:val="20"/>
                <w:szCs w:val="20"/>
              </w:rPr>
            </w:pPr>
            <w:r w:rsidRPr="3A0FD08C">
              <w:rPr>
                <w:sz w:val="20"/>
                <w:szCs w:val="20"/>
              </w:rPr>
              <w:t>2B. Increased staff confidence in digital learning and AI demonstrated through annual surveys</w:t>
            </w:r>
          </w:p>
        </w:tc>
      </w:tr>
      <w:tr w:rsidR="3A0FD08C" w14:paraId="1E11D93B" w14:textId="77777777" w:rsidTr="1C642045">
        <w:trPr>
          <w:trHeight w:val="300"/>
        </w:trPr>
        <w:tc>
          <w:tcPr>
            <w:tcW w:w="2812" w:type="dxa"/>
            <w:vMerge/>
          </w:tcPr>
          <w:p w14:paraId="7AB39374" w14:textId="77777777" w:rsidR="006D671F" w:rsidRDefault="006D671F"/>
        </w:tc>
        <w:tc>
          <w:tcPr>
            <w:tcW w:w="11789" w:type="dxa"/>
          </w:tcPr>
          <w:p w14:paraId="7226BF7E" w14:textId="0A596230" w:rsidR="18A5863C" w:rsidRDefault="18A5863C" w:rsidP="3A0FD08C">
            <w:pPr>
              <w:rPr>
                <w:sz w:val="20"/>
                <w:szCs w:val="20"/>
              </w:rPr>
            </w:pPr>
            <w:r w:rsidRPr="3A0FD08C">
              <w:rPr>
                <w:rFonts w:eastAsiaTheme="minorEastAsia"/>
                <w:sz w:val="20"/>
                <w:szCs w:val="20"/>
              </w:rPr>
              <w:t xml:space="preserve">2B. </w:t>
            </w:r>
            <w:r w:rsidR="1EB8DA02" w:rsidRPr="3A0FD08C">
              <w:rPr>
                <w:sz w:val="20"/>
                <w:szCs w:val="20"/>
              </w:rPr>
              <w:t>Reduction in teacher workload through AI-supported administrative tasks</w:t>
            </w:r>
          </w:p>
        </w:tc>
      </w:tr>
      <w:tr w:rsidR="3A0FD08C" w14:paraId="54089854" w14:textId="77777777" w:rsidTr="1C642045">
        <w:trPr>
          <w:trHeight w:val="300"/>
        </w:trPr>
        <w:tc>
          <w:tcPr>
            <w:tcW w:w="2812" w:type="dxa"/>
            <w:vMerge/>
          </w:tcPr>
          <w:p w14:paraId="5F1EA8B6" w14:textId="77777777" w:rsidR="006D671F" w:rsidRDefault="006D671F"/>
        </w:tc>
        <w:tc>
          <w:tcPr>
            <w:tcW w:w="11789" w:type="dxa"/>
          </w:tcPr>
          <w:p w14:paraId="59767754" w14:textId="039CFC04" w:rsidR="18A5863C" w:rsidRDefault="18A5863C" w:rsidP="3A0FD08C">
            <w:pPr>
              <w:rPr>
                <w:sz w:val="20"/>
                <w:szCs w:val="20"/>
              </w:rPr>
            </w:pPr>
            <w:r w:rsidRPr="3A0FD08C">
              <w:rPr>
                <w:rFonts w:eastAsiaTheme="minorEastAsia"/>
                <w:sz w:val="20"/>
                <w:szCs w:val="20"/>
              </w:rPr>
              <w:t xml:space="preserve">2B. </w:t>
            </w:r>
            <w:r w:rsidR="5ADDDA07" w:rsidRPr="3A0FD08C">
              <w:rPr>
                <w:sz w:val="20"/>
                <w:szCs w:val="20"/>
              </w:rPr>
              <w:t>Improved attendance and readiness to learn</w:t>
            </w:r>
          </w:p>
        </w:tc>
      </w:tr>
      <w:tr w:rsidR="3A0FD08C" w14:paraId="77511612" w14:textId="77777777" w:rsidTr="1C642045">
        <w:trPr>
          <w:trHeight w:val="300"/>
        </w:trPr>
        <w:tc>
          <w:tcPr>
            <w:tcW w:w="2812" w:type="dxa"/>
            <w:vMerge/>
          </w:tcPr>
          <w:p w14:paraId="4B00776B" w14:textId="77777777" w:rsidR="006D671F" w:rsidRDefault="006D671F"/>
        </w:tc>
        <w:tc>
          <w:tcPr>
            <w:tcW w:w="11789" w:type="dxa"/>
          </w:tcPr>
          <w:p w14:paraId="4B24603C" w14:textId="07892B64" w:rsidR="5ADDDA07" w:rsidRDefault="5ADDDA07" w:rsidP="3A0FD08C">
            <w:pPr>
              <w:rPr>
                <w:sz w:val="20"/>
                <w:szCs w:val="20"/>
              </w:rPr>
            </w:pPr>
            <w:r w:rsidRPr="3A0FD08C">
              <w:rPr>
                <w:rFonts w:eastAsiaTheme="minorEastAsia"/>
                <w:sz w:val="20"/>
                <w:szCs w:val="20"/>
              </w:rPr>
              <w:t xml:space="preserve">2B. </w:t>
            </w:r>
            <w:r w:rsidRPr="3A0FD08C">
              <w:rPr>
                <w:sz w:val="20"/>
                <w:szCs w:val="20"/>
              </w:rPr>
              <w:t>Positive pupil voice regarding digital learning experience</w:t>
            </w:r>
          </w:p>
        </w:tc>
      </w:tr>
      <w:tr w:rsidR="3A0FD08C" w14:paraId="76FB2D32" w14:textId="77777777" w:rsidTr="1C642045">
        <w:trPr>
          <w:trHeight w:val="300"/>
        </w:trPr>
        <w:tc>
          <w:tcPr>
            <w:tcW w:w="2812" w:type="dxa"/>
            <w:vMerge/>
          </w:tcPr>
          <w:p w14:paraId="2175F8F0" w14:textId="77777777" w:rsidR="006D671F" w:rsidRDefault="006D671F"/>
        </w:tc>
        <w:tc>
          <w:tcPr>
            <w:tcW w:w="11789" w:type="dxa"/>
          </w:tcPr>
          <w:p w14:paraId="147331BA" w14:textId="40A5A2CE" w:rsidR="5ADDDA07" w:rsidRDefault="5ADDDA07" w:rsidP="3A0FD08C">
            <w:pPr>
              <w:rPr>
                <w:sz w:val="20"/>
                <w:szCs w:val="20"/>
              </w:rPr>
            </w:pPr>
            <w:r w:rsidRPr="3A0FD08C">
              <w:rPr>
                <w:sz w:val="20"/>
                <w:szCs w:val="20"/>
              </w:rPr>
              <w:t>2B. Improved participation and engagement of vulnerable learners</w:t>
            </w:r>
          </w:p>
        </w:tc>
      </w:tr>
      <w:tr w:rsidR="3A0FD08C" w14:paraId="67A01407" w14:textId="77777777" w:rsidTr="1C642045">
        <w:trPr>
          <w:trHeight w:val="300"/>
        </w:trPr>
        <w:tc>
          <w:tcPr>
            <w:tcW w:w="2812" w:type="dxa"/>
            <w:vMerge/>
          </w:tcPr>
          <w:p w14:paraId="1AB10153" w14:textId="77777777" w:rsidR="006D671F" w:rsidRDefault="006D671F"/>
        </w:tc>
        <w:tc>
          <w:tcPr>
            <w:tcW w:w="11789" w:type="dxa"/>
          </w:tcPr>
          <w:p w14:paraId="7758A8F0" w14:textId="6B370BA4" w:rsidR="5ADDDA07" w:rsidRDefault="5ADDDA07" w:rsidP="3A0FD08C">
            <w:pPr>
              <w:rPr>
                <w:sz w:val="20"/>
                <w:szCs w:val="20"/>
              </w:rPr>
            </w:pPr>
            <w:r w:rsidRPr="3A0FD08C">
              <w:rPr>
                <w:sz w:val="20"/>
                <w:szCs w:val="20"/>
              </w:rPr>
              <w:t>2B. Evidence of adaptive teaching supported by digital technologies</w:t>
            </w:r>
          </w:p>
        </w:tc>
      </w:tr>
      <w:tr w:rsidR="3A0FD08C" w14:paraId="7D5BEEC4" w14:textId="77777777" w:rsidTr="1C642045">
        <w:trPr>
          <w:trHeight w:val="300"/>
        </w:trPr>
        <w:tc>
          <w:tcPr>
            <w:tcW w:w="2812" w:type="dxa"/>
            <w:vMerge/>
          </w:tcPr>
          <w:p w14:paraId="6DEA0B8F" w14:textId="77777777" w:rsidR="006D671F" w:rsidRDefault="006D671F"/>
        </w:tc>
        <w:tc>
          <w:tcPr>
            <w:tcW w:w="11789" w:type="dxa"/>
          </w:tcPr>
          <w:p w14:paraId="21B1F029" w14:textId="6F5EBB1B" w:rsidR="5ADDDA07" w:rsidRDefault="5ADDDA07" w:rsidP="3A0FD08C">
            <w:pPr>
              <w:rPr>
                <w:sz w:val="20"/>
                <w:szCs w:val="20"/>
              </w:rPr>
            </w:pPr>
            <w:r w:rsidRPr="3A0FD08C">
              <w:rPr>
                <w:sz w:val="20"/>
                <w:szCs w:val="20"/>
              </w:rPr>
              <w:t xml:space="preserve">2B. Successful implementation of pilot 1:1 device </w:t>
            </w:r>
            <w:proofErr w:type="gramStart"/>
            <w:r w:rsidRPr="3A0FD08C">
              <w:rPr>
                <w:sz w:val="20"/>
                <w:szCs w:val="20"/>
              </w:rPr>
              <w:t>programmes</w:t>
            </w:r>
            <w:proofErr w:type="gramEnd"/>
          </w:p>
        </w:tc>
      </w:tr>
      <w:tr w:rsidR="3A0FD08C" w14:paraId="278273E5" w14:textId="77777777" w:rsidTr="1C642045">
        <w:trPr>
          <w:trHeight w:val="300"/>
        </w:trPr>
        <w:tc>
          <w:tcPr>
            <w:tcW w:w="2812" w:type="dxa"/>
            <w:vMerge/>
          </w:tcPr>
          <w:p w14:paraId="68435BDE" w14:textId="77777777" w:rsidR="006D671F" w:rsidRDefault="006D671F"/>
        </w:tc>
        <w:tc>
          <w:tcPr>
            <w:tcW w:w="11789" w:type="dxa"/>
          </w:tcPr>
          <w:p w14:paraId="145C37D7" w14:textId="465816C4" w:rsidR="18A5863C" w:rsidRDefault="18A5863C" w:rsidP="3A0FD08C">
            <w:pPr>
              <w:rPr>
                <w:sz w:val="20"/>
                <w:szCs w:val="20"/>
              </w:rPr>
            </w:pPr>
            <w:r w:rsidRPr="3A0FD08C">
              <w:rPr>
                <w:rFonts w:eastAsiaTheme="minorEastAsia"/>
                <w:sz w:val="20"/>
                <w:szCs w:val="20"/>
              </w:rPr>
              <w:t xml:space="preserve">2B. </w:t>
            </w:r>
            <w:r w:rsidR="6FB022B2" w:rsidRPr="3A0FD08C">
              <w:rPr>
                <w:sz w:val="20"/>
                <w:szCs w:val="20"/>
              </w:rPr>
              <w:t>Increased use of digital exercise books and digital homework</w:t>
            </w:r>
          </w:p>
        </w:tc>
      </w:tr>
      <w:tr w:rsidR="3A0FD08C" w14:paraId="51D83A6C" w14:textId="77777777" w:rsidTr="1C642045">
        <w:trPr>
          <w:trHeight w:val="300"/>
        </w:trPr>
        <w:tc>
          <w:tcPr>
            <w:tcW w:w="2812" w:type="dxa"/>
            <w:vMerge/>
          </w:tcPr>
          <w:p w14:paraId="1DD662C5" w14:textId="77777777" w:rsidR="006D671F" w:rsidRDefault="006D671F"/>
        </w:tc>
        <w:tc>
          <w:tcPr>
            <w:tcW w:w="11789" w:type="dxa"/>
          </w:tcPr>
          <w:p w14:paraId="7D875C44" w14:textId="2CDF6EEE" w:rsidR="18A5863C" w:rsidRDefault="18A5863C" w:rsidP="3A0FD08C">
            <w:pPr>
              <w:rPr>
                <w:sz w:val="20"/>
                <w:szCs w:val="20"/>
              </w:rPr>
            </w:pPr>
            <w:r w:rsidRPr="3A0FD08C">
              <w:rPr>
                <w:rFonts w:eastAsiaTheme="minorEastAsia"/>
                <w:sz w:val="20"/>
                <w:szCs w:val="20"/>
              </w:rPr>
              <w:t>2B.</w:t>
            </w:r>
            <w:r w:rsidR="40F9C353" w:rsidRPr="3A0FD08C">
              <w:rPr>
                <w:rFonts w:eastAsiaTheme="minorEastAsia"/>
                <w:sz w:val="20"/>
                <w:szCs w:val="20"/>
              </w:rPr>
              <w:t xml:space="preserve"> </w:t>
            </w:r>
            <w:r w:rsidRPr="3A0FD08C">
              <w:rPr>
                <w:sz w:val="20"/>
                <w:szCs w:val="20"/>
              </w:rPr>
              <w:t>Effective and safe implementation of AI in line with Trust guidance</w:t>
            </w:r>
          </w:p>
        </w:tc>
      </w:tr>
      <w:tr w:rsidR="00160459" w:rsidRPr="00973A99" w14:paraId="14F4D191" w14:textId="09E6A10A" w:rsidTr="1C642045">
        <w:trPr>
          <w:trHeight w:val="218"/>
        </w:trPr>
        <w:tc>
          <w:tcPr>
            <w:tcW w:w="2812" w:type="dxa"/>
            <w:vMerge w:val="restart"/>
          </w:tcPr>
          <w:p w14:paraId="25980363" w14:textId="34E5D1F8" w:rsidR="00160459" w:rsidRPr="00513F1A" w:rsidRDefault="00730D04" w:rsidP="00EE4522">
            <w:pPr>
              <w:rPr>
                <w:rFonts w:cstheme="minorHAnsi"/>
                <w:i/>
                <w:sz w:val="20"/>
                <w:szCs w:val="20"/>
              </w:rPr>
            </w:pPr>
            <w:r>
              <w:rPr>
                <w:rFonts w:cstheme="minorHAnsi"/>
                <w:b/>
                <w:sz w:val="20"/>
                <w:szCs w:val="20"/>
              </w:rPr>
              <w:t>C</w:t>
            </w:r>
            <w:r w:rsidR="00160459" w:rsidRPr="00513F1A">
              <w:rPr>
                <w:rFonts w:cstheme="minorHAnsi"/>
                <w:b/>
                <w:sz w:val="20"/>
                <w:szCs w:val="20"/>
              </w:rPr>
              <w:t>.</w:t>
            </w:r>
            <w:r w:rsidR="00160459" w:rsidRPr="00513F1A">
              <w:rPr>
                <w:rFonts w:cstheme="minorHAnsi"/>
                <w:i/>
                <w:sz w:val="20"/>
                <w:szCs w:val="20"/>
              </w:rPr>
              <w:t xml:space="preserve"> Vision and Culture</w:t>
            </w:r>
          </w:p>
          <w:p w14:paraId="42805D53" w14:textId="298581AA" w:rsidR="00160459" w:rsidRPr="00513F1A" w:rsidRDefault="00160459" w:rsidP="00416C68">
            <w:pPr>
              <w:rPr>
                <w:rFonts w:cstheme="minorHAnsi"/>
                <w:b/>
                <w:sz w:val="20"/>
                <w:szCs w:val="20"/>
              </w:rPr>
            </w:pPr>
          </w:p>
        </w:tc>
        <w:tc>
          <w:tcPr>
            <w:tcW w:w="11789" w:type="dxa"/>
          </w:tcPr>
          <w:p w14:paraId="6FBCAA1D" w14:textId="0F75539B" w:rsidR="00160459" w:rsidRPr="002E6B45" w:rsidRDefault="786A8B59" w:rsidP="3A0FD08C">
            <w:pPr>
              <w:rPr>
                <w:b/>
                <w:bCs/>
                <w:sz w:val="20"/>
                <w:szCs w:val="20"/>
              </w:rPr>
            </w:pPr>
            <w:r w:rsidRPr="3A0FD08C">
              <w:rPr>
                <w:b/>
                <w:bCs/>
                <w:sz w:val="20"/>
                <w:szCs w:val="20"/>
              </w:rPr>
              <w:t xml:space="preserve">3. </w:t>
            </w:r>
            <w:r w:rsidR="5008DC2E" w:rsidRPr="3A0FD08C">
              <w:rPr>
                <w:b/>
                <w:bCs/>
                <w:sz w:val="20"/>
                <w:szCs w:val="20"/>
              </w:rPr>
              <w:t>A clearly defined and implemented Trust-wide framework for belonging and flourishing</w:t>
            </w:r>
          </w:p>
        </w:tc>
      </w:tr>
      <w:tr w:rsidR="3A0FD08C" w14:paraId="367C8C47" w14:textId="77777777" w:rsidTr="1C642045">
        <w:trPr>
          <w:trHeight w:val="218"/>
        </w:trPr>
        <w:tc>
          <w:tcPr>
            <w:tcW w:w="2812" w:type="dxa"/>
            <w:vMerge/>
          </w:tcPr>
          <w:p w14:paraId="601CFE24" w14:textId="77777777" w:rsidR="006D671F" w:rsidRDefault="006D671F"/>
        </w:tc>
        <w:tc>
          <w:tcPr>
            <w:tcW w:w="11789" w:type="dxa"/>
          </w:tcPr>
          <w:p w14:paraId="221ACE27" w14:textId="6E25064B" w:rsidR="2252F750" w:rsidRDefault="2252F750" w:rsidP="3A0FD08C">
            <w:pPr>
              <w:rPr>
                <w:sz w:val="20"/>
                <w:szCs w:val="20"/>
              </w:rPr>
            </w:pPr>
            <w:r w:rsidRPr="3A0FD08C">
              <w:rPr>
                <w:sz w:val="20"/>
                <w:szCs w:val="20"/>
              </w:rPr>
              <w:t xml:space="preserve">3. </w:t>
            </w:r>
            <w:r w:rsidR="5008DC2E" w:rsidRPr="3A0FD08C">
              <w:rPr>
                <w:sz w:val="20"/>
                <w:szCs w:val="20"/>
              </w:rPr>
              <w:t>Robust and reliable baseline and ongoing data established across all settings</w:t>
            </w:r>
          </w:p>
        </w:tc>
      </w:tr>
      <w:tr w:rsidR="3A0FD08C" w14:paraId="3A2679E6" w14:textId="77777777" w:rsidTr="1C642045">
        <w:trPr>
          <w:trHeight w:val="218"/>
        </w:trPr>
        <w:tc>
          <w:tcPr>
            <w:tcW w:w="2812" w:type="dxa"/>
            <w:vMerge/>
          </w:tcPr>
          <w:p w14:paraId="4D12DB2B" w14:textId="77777777" w:rsidR="006D671F" w:rsidRDefault="006D671F"/>
        </w:tc>
        <w:tc>
          <w:tcPr>
            <w:tcW w:w="11789" w:type="dxa"/>
          </w:tcPr>
          <w:p w14:paraId="19DA9D49" w14:textId="2B130A73" w:rsidR="7D4EE190" w:rsidRDefault="7D4EE190" w:rsidP="3A0FD08C">
            <w:pPr>
              <w:rPr>
                <w:sz w:val="20"/>
                <w:szCs w:val="20"/>
              </w:rPr>
            </w:pPr>
            <w:r w:rsidRPr="3A0FD08C">
              <w:rPr>
                <w:sz w:val="20"/>
                <w:szCs w:val="20"/>
              </w:rPr>
              <w:t xml:space="preserve">3. </w:t>
            </w:r>
            <w:r w:rsidR="5008DC2E" w:rsidRPr="3A0FD08C">
              <w:rPr>
                <w:sz w:val="20"/>
                <w:szCs w:val="20"/>
              </w:rPr>
              <w:t>Increased pupil sense of belonging (measured through surveys and pupil voice)</w:t>
            </w:r>
          </w:p>
        </w:tc>
      </w:tr>
      <w:tr w:rsidR="3A0FD08C" w14:paraId="6096424E" w14:textId="77777777" w:rsidTr="1C642045">
        <w:trPr>
          <w:trHeight w:val="218"/>
        </w:trPr>
        <w:tc>
          <w:tcPr>
            <w:tcW w:w="2812" w:type="dxa"/>
            <w:vMerge/>
          </w:tcPr>
          <w:p w14:paraId="02ADB9F0" w14:textId="77777777" w:rsidR="006D671F" w:rsidRDefault="006D671F"/>
        </w:tc>
        <w:tc>
          <w:tcPr>
            <w:tcW w:w="11789" w:type="dxa"/>
          </w:tcPr>
          <w:p w14:paraId="66F06625" w14:textId="474A3AEF" w:rsidR="6EBBC5AA" w:rsidRDefault="6EBBC5AA" w:rsidP="3A0FD08C">
            <w:pPr>
              <w:rPr>
                <w:sz w:val="20"/>
                <w:szCs w:val="20"/>
              </w:rPr>
            </w:pPr>
            <w:r w:rsidRPr="3A0FD08C">
              <w:rPr>
                <w:sz w:val="20"/>
                <w:szCs w:val="20"/>
              </w:rPr>
              <w:t xml:space="preserve">3. </w:t>
            </w:r>
            <w:r w:rsidR="5008DC2E" w:rsidRPr="3A0FD08C">
              <w:rPr>
                <w:sz w:val="20"/>
                <w:szCs w:val="20"/>
              </w:rPr>
              <w:t>Improved outcomes in key indicators, including attendance, behaviour, exclusion rates and engagement in learning and enrichment</w:t>
            </w:r>
          </w:p>
        </w:tc>
      </w:tr>
      <w:tr w:rsidR="3A0FD08C" w14:paraId="328BF6AF" w14:textId="77777777" w:rsidTr="1C642045">
        <w:trPr>
          <w:trHeight w:val="218"/>
        </w:trPr>
        <w:tc>
          <w:tcPr>
            <w:tcW w:w="2812" w:type="dxa"/>
            <w:vMerge/>
          </w:tcPr>
          <w:p w14:paraId="541DF5C4" w14:textId="77777777" w:rsidR="006D671F" w:rsidRDefault="006D671F"/>
        </w:tc>
        <w:tc>
          <w:tcPr>
            <w:tcW w:w="11789" w:type="dxa"/>
          </w:tcPr>
          <w:p w14:paraId="6EA43C8A" w14:textId="29861A33" w:rsidR="02EE4EAD" w:rsidRDefault="02EE4EAD" w:rsidP="3A0FD08C">
            <w:pPr>
              <w:rPr>
                <w:sz w:val="20"/>
                <w:szCs w:val="20"/>
              </w:rPr>
            </w:pPr>
            <w:r w:rsidRPr="3A0FD08C">
              <w:rPr>
                <w:sz w:val="20"/>
                <w:szCs w:val="20"/>
              </w:rPr>
              <w:t xml:space="preserve">3. </w:t>
            </w:r>
            <w:r w:rsidR="5008DC2E" w:rsidRPr="3A0FD08C">
              <w:rPr>
                <w:sz w:val="20"/>
                <w:szCs w:val="20"/>
              </w:rPr>
              <w:t>Evidence of effective use of pupil voice influencing school and Trust decision-making</w:t>
            </w:r>
          </w:p>
        </w:tc>
      </w:tr>
      <w:tr w:rsidR="3A0FD08C" w14:paraId="55E59AB2" w14:textId="77777777" w:rsidTr="1C642045">
        <w:trPr>
          <w:trHeight w:val="218"/>
        </w:trPr>
        <w:tc>
          <w:tcPr>
            <w:tcW w:w="2812" w:type="dxa"/>
            <w:vMerge/>
          </w:tcPr>
          <w:p w14:paraId="34EB4062" w14:textId="77777777" w:rsidR="006D671F" w:rsidRDefault="006D671F"/>
        </w:tc>
        <w:tc>
          <w:tcPr>
            <w:tcW w:w="11789" w:type="dxa"/>
          </w:tcPr>
          <w:p w14:paraId="16A9595E" w14:textId="01A9D716" w:rsidR="189BC4D9" w:rsidRDefault="189BC4D9" w:rsidP="3A0FD08C">
            <w:pPr>
              <w:rPr>
                <w:sz w:val="20"/>
                <w:szCs w:val="20"/>
              </w:rPr>
            </w:pPr>
            <w:r w:rsidRPr="3A0FD08C">
              <w:rPr>
                <w:sz w:val="20"/>
                <w:szCs w:val="20"/>
              </w:rPr>
              <w:t xml:space="preserve">3. </w:t>
            </w:r>
            <w:r w:rsidR="5008DC2E" w:rsidRPr="3A0FD08C">
              <w:rPr>
                <w:sz w:val="20"/>
                <w:szCs w:val="20"/>
              </w:rPr>
              <w:t>Reduction in gaps for vulnerable groups (e.g. SEND, disadvantaged pupils)</w:t>
            </w:r>
          </w:p>
        </w:tc>
      </w:tr>
      <w:tr w:rsidR="3A0FD08C" w14:paraId="564627F8" w14:textId="77777777" w:rsidTr="1C642045">
        <w:trPr>
          <w:trHeight w:val="218"/>
        </w:trPr>
        <w:tc>
          <w:tcPr>
            <w:tcW w:w="2812" w:type="dxa"/>
            <w:vMerge/>
          </w:tcPr>
          <w:p w14:paraId="1A39137F" w14:textId="77777777" w:rsidR="006D671F" w:rsidRDefault="006D671F"/>
        </w:tc>
        <w:tc>
          <w:tcPr>
            <w:tcW w:w="11789" w:type="dxa"/>
          </w:tcPr>
          <w:p w14:paraId="61CAEA0E" w14:textId="67711FBC" w:rsidR="7C04B414" w:rsidRDefault="7C04B414" w:rsidP="3A0FD08C">
            <w:pPr>
              <w:rPr>
                <w:sz w:val="20"/>
                <w:szCs w:val="20"/>
              </w:rPr>
            </w:pPr>
            <w:r w:rsidRPr="3A0FD08C">
              <w:rPr>
                <w:sz w:val="20"/>
                <w:szCs w:val="20"/>
              </w:rPr>
              <w:t xml:space="preserve">3. </w:t>
            </w:r>
            <w:r w:rsidR="5008DC2E" w:rsidRPr="3A0FD08C">
              <w:rPr>
                <w:sz w:val="20"/>
                <w:szCs w:val="20"/>
              </w:rPr>
              <w:t>Increased participation in enrichment and wider opportunities</w:t>
            </w:r>
          </w:p>
        </w:tc>
      </w:tr>
      <w:tr w:rsidR="00160459" w:rsidRPr="00973A99" w14:paraId="1848A5AD" w14:textId="77777777" w:rsidTr="1C642045">
        <w:trPr>
          <w:trHeight w:val="217"/>
        </w:trPr>
        <w:tc>
          <w:tcPr>
            <w:tcW w:w="2812" w:type="dxa"/>
            <w:vMerge/>
          </w:tcPr>
          <w:p w14:paraId="6E01DA9C" w14:textId="3A0EAF58" w:rsidR="00160459" w:rsidRPr="00513F1A" w:rsidRDefault="00160459" w:rsidP="00416C68">
            <w:pPr>
              <w:rPr>
                <w:rFonts w:cstheme="minorHAnsi"/>
                <w:b/>
                <w:sz w:val="20"/>
                <w:szCs w:val="20"/>
              </w:rPr>
            </w:pPr>
          </w:p>
        </w:tc>
        <w:tc>
          <w:tcPr>
            <w:tcW w:w="11789" w:type="dxa"/>
          </w:tcPr>
          <w:p w14:paraId="3DDB11DA" w14:textId="7A5308D3" w:rsidR="00160459" w:rsidRPr="00347F95" w:rsidRDefault="4BB57293" w:rsidP="3A0FD08C">
            <w:pPr>
              <w:rPr>
                <w:sz w:val="20"/>
                <w:szCs w:val="20"/>
              </w:rPr>
            </w:pPr>
            <w:r w:rsidRPr="3A0FD08C">
              <w:rPr>
                <w:sz w:val="20"/>
                <w:szCs w:val="20"/>
              </w:rPr>
              <w:t xml:space="preserve">3. </w:t>
            </w:r>
            <w:r w:rsidR="5008DC2E" w:rsidRPr="3A0FD08C">
              <w:rPr>
                <w:sz w:val="20"/>
                <w:szCs w:val="20"/>
              </w:rPr>
              <w:t>Positive feedback from pupils, parents, and staff regarding inclusion and belonging</w:t>
            </w:r>
          </w:p>
        </w:tc>
      </w:tr>
      <w:tr w:rsidR="00160459" w:rsidRPr="00973A99" w14:paraId="70C32607" w14:textId="77777777" w:rsidTr="1C642045">
        <w:trPr>
          <w:trHeight w:val="160"/>
        </w:trPr>
        <w:tc>
          <w:tcPr>
            <w:tcW w:w="2812" w:type="dxa"/>
            <w:vMerge w:val="restart"/>
          </w:tcPr>
          <w:p w14:paraId="3737A3DD" w14:textId="0299FE84" w:rsidR="00160459" w:rsidRPr="003A1014" w:rsidRDefault="00730D04" w:rsidP="00416C68">
            <w:pPr>
              <w:rPr>
                <w:rFonts w:cstheme="minorHAnsi"/>
                <w:i/>
                <w:sz w:val="20"/>
                <w:szCs w:val="20"/>
              </w:rPr>
            </w:pPr>
            <w:r>
              <w:rPr>
                <w:rFonts w:cstheme="minorHAnsi"/>
                <w:b/>
                <w:sz w:val="20"/>
                <w:szCs w:val="20"/>
              </w:rPr>
              <w:t>D</w:t>
            </w:r>
            <w:r w:rsidR="00160459" w:rsidRPr="00513F1A">
              <w:rPr>
                <w:rFonts w:cstheme="minorHAnsi"/>
                <w:b/>
                <w:sz w:val="20"/>
                <w:szCs w:val="20"/>
              </w:rPr>
              <w:t>.</w:t>
            </w:r>
            <w:r w:rsidR="00160459" w:rsidRPr="00513F1A">
              <w:rPr>
                <w:rFonts w:cstheme="minorHAnsi"/>
                <w:i/>
                <w:sz w:val="20"/>
                <w:szCs w:val="20"/>
              </w:rPr>
              <w:t xml:space="preserve"> Safeguarding</w:t>
            </w:r>
            <w:r w:rsidR="00473777">
              <w:rPr>
                <w:rFonts w:cstheme="minorHAnsi"/>
                <w:i/>
                <w:sz w:val="20"/>
                <w:szCs w:val="20"/>
              </w:rPr>
              <w:t xml:space="preserve"> - </w:t>
            </w:r>
            <w:r w:rsidR="00160459" w:rsidRPr="00513F1A">
              <w:rPr>
                <w:rFonts w:cstheme="minorHAnsi"/>
                <w:i/>
                <w:sz w:val="20"/>
                <w:szCs w:val="20"/>
              </w:rPr>
              <w:t>behaviour and attendance</w:t>
            </w:r>
          </w:p>
        </w:tc>
        <w:tc>
          <w:tcPr>
            <w:tcW w:w="11789" w:type="dxa"/>
          </w:tcPr>
          <w:p w14:paraId="5816763F" w14:textId="2B912FB1" w:rsidR="00160459" w:rsidRPr="00DC798C" w:rsidRDefault="4F91B914" w:rsidP="3A0FD08C">
            <w:pPr>
              <w:rPr>
                <w:sz w:val="20"/>
                <w:szCs w:val="20"/>
              </w:rPr>
            </w:pPr>
            <w:r w:rsidRPr="3A0FD08C">
              <w:rPr>
                <w:sz w:val="20"/>
                <w:szCs w:val="20"/>
              </w:rPr>
              <w:t>4. Leaders use attendance data effectively to identify needs, monitor trends and evaluate impact</w:t>
            </w:r>
          </w:p>
        </w:tc>
      </w:tr>
      <w:tr w:rsidR="3A0FD08C" w14:paraId="4C4871AE" w14:textId="77777777" w:rsidTr="1C642045">
        <w:trPr>
          <w:trHeight w:val="160"/>
        </w:trPr>
        <w:tc>
          <w:tcPr>
            <w:tcW w:w="2812" w:type="dxa"/>
            <w:vMerge/>
          </w:tcPr>
          <w:p w14:paraId="0E98D132" w14:textId="77777777" w:rsidR="006D671F" w:rsidRDefault="006D671F"/>
        </w:tc>
        <w:tc>
          <w:tcPr>
            <w:tcW w:w="11789" w:type="dxa"/>
          </w:tcPr>
          <w:p w14:paraId="54C880A0" w14:textId="03348557" w:rsidR="4F91B914" w:rsidRDefault="4F91B914" w:rsidP="3A0FD08C">
            <w:pPr>
              <w:rPr>
                <w:sz w:val="20"/>
                <w:szCs w:val="20"/>
              </w:rPr>
            </w:pPr>
            <w:r w:rsidRPr="3A0FD08C">
              <w:rPr>
                <w:sz w:val="20"/>
                <w:szCs w:val="20"/>
              </w:rPr>
              <w:t>4. Consistent attendance systems and expectations are evident across the Trust</w:t>
            </w:r>
          </w:p>
        </w:tc>
      </w:tr>
      <w:tr w:rsidR="3A0FD08C" w14:paraId="025CE193" w14:textId="77777777" w:rsidTr="1C642045">
        <w:trPr>
          <w:trHeight w:val="160"/>
        </w:trPr>
        <w:tc>
          <w:tcPr>
            <w:tcW w:w="2812" w:type="dxa"/>
            <w:vMerge/>
          </w:tcPr>
          <w:p w14:paraId="2899AB9F" w14:textId="77777777" w:rsidR="006D671F" w:rsidRDefault="006D671F"/>
        </w:tc>
        <w:tc>
          <w:tcPr>
            <w:tcW w:w="11789" w:type="dxa"/>
          </w:tcPr>
          <w:p w14:paraId="6F053F65" w14:textId="1A0C23E1" w:rsidR="4F91B914" w:rsidRDefault="4F91B914" w:rsidP="3A0FD08C">
            <w:pPr>
              <w:rPr>
                <w:sz w:val="20"/>
                <w:szCs w:val="20"/>
              </w:rPr>
            </w:pPr>
            <w:r w:rsidRPr="3A0FD08C">
              <w:rPr>
                <w:sz w:val="20"/>
                <w:szCs w:val="20"/>
              </w:rPr>
              <w:t>4. Early intervention and graduated support are implemented consistently</w:t>
            </w:r>
          </w:p>
        </w:tc>
      </w:tr>
      <w:tr w:rsidR="3A0FD08C" w14:paraId="64613BB2" w14:textId="77777777" w:rsidTr="1C642045">
        <w:trPr>
          <w:trHeight w:val="160"/>
        </w:trPr>
        <w:tc>
          <w:tcPr>
            <w:tcW w:w="2812" w:type="dxa"/>
            <w:vMerge/>
          </w:tcPr>
          <w:p w14:paraId="691B1082" w14:textId="77777777" w:rsidR="006D671F" w:rsidRDefault="006D671F"/>
        </w:tc>
        <w:tc>
          <w:tcPr>
            <w:tcW w:w="11789" w:type="dxa"/>
          </w:tcPr>
          <w:p w14:paraId="66BF2A63" w14:textId="3EFF8478" w:rsidR="4F91B914" w:rsidRDefault="4F91B914" w:rsidP="3A0FD08C">
            <w:pPr>
              <w:rPr>
                <w:sz w:val="20"/>
                <w:szCs w:val="20"/>
              </w:rPr>
            </w:pPr>
            <w:r w:rsidRPr="3A0FD08C">
              <w:rPr>
                <w:sz w:val="20"/>
                <w:szCs w:val="20"/>
              </w:rPr>
              <w:t>4. Overall attendance improves across the trust</w:t>
            </w:r>
          </w:p>
        </w:tc>
      </w:tr>
      <w:tr w:rsidR="3A0FD08C" w14:paraId="0FBC762E" w14:textId="77777777" w:rsidTr="1C642045">
        <w:trPr>
          <w:trHeight w:val="160"/>
        </w:trPr>
        <w:tc>
          <w:tcPr>
            <w:tcW w:w="2812" w:type="dxa"/>
            <w:vMerge/>
          </w:tcPr>
          <w:p w14:paraId="4D56AAAE" w14:textId="77777777" w:rsidR="006D671F" w:rsidRDefault="006D671F"/>
        </w:tc>
        <w:tc>
          <w:tcPr>
            <w:tcW w:w="11789" w:type="dxa"/>
          </w:tcPr>
          <w:p w14:paraId="3C075630" w14:textId="16268223" w:rsidR="4F91B914" w:rsidRDefault="4F91B914" w:rsidP="3A0FD08C">
            <w:pPr>
              <w:rPr>
                <w:b/>
                <w:bCs/>
                <w:sz w:val="20"/>
                <w:szCs w:val="20"/>
              </w:rPr>
            </w:pPr>
            <w:r w:rsidRPr="3A0FD08C">
              <w:rPr>
                <w:b/>
                <w:bCs/>
                <w:sz w:val="20"/>
                <w:szCs w:val="20"/>
              </w:rPr>
              <w:t>4. Persistent absence reduces, particularly among disadvantaged pupils and pupils with SEND</w:t>
            </w:r>
          </w:p>
        </w:tc>
      </w:tr>
      <w:tr w:rsidR="3A0FD08C" w14:paraId="50F9419C" w14:textId="77777777" w:rsidTr="1C642045">
        <w:trPr>
          <w:trHeight w:val="160"/>
        </w:trPr>
        <w:tc>
          <w:tcPr>
            <w:tcW w:w="2812" w:type="dxa"/>
            <w:vMerge/>
          </w:tcPr>
          <w:p w14:paraId="66622AD5" w14:textId="77777777" w:rsidR="006D671F" w:rsidRDefault="006D671F"/>
        </w:tc>
        <w:tc>
          <w:tcPr>
            <w:tcW w:w="11789" w:type="dxa"/>
          </w:tcPr>
          <w:p w14:paraId="24D7304C" w14:textId="06CD7C39" w:rsidR="4F91B914" w:rsidRDefault="4F91B914" w:rsidP="3A0FD08C">
            <w:pPr>
              <w:rPr>
                <w:sz w:val="20"/>
                <w:szCs w:val="20"/>
              </w:rPr>
            </w:pPr>
            <w:r w:rsidRPr="3A0FD08C">
              <w:rPr>
                <w:sz w:val="20"/>
                <w:szCs w:val="20"/>
              </w:rPr>
              <w:t>4. Attendance outcomes are on a clear trajectory towards or above national averages</w:t>
            </w:r>
          </w:p>
        </w:tc>
      </w:tr>
      <w:tr w:rsidR="00160459" w:rsidRPr="00973A99" w14:paraId="5488EA8E" w14:textId="728EE12D" w:rsidTr="1C642045">
        <w:trPr>
          <w:trHeight w:val="160"/>
        </w:trPr>
        <w:tc>
          <w:tcPr>
            <w:tcW w:w="2812" w:type="dxa"/>
            <w:vMerge/>
          </w:tcPr>
          <w:p w14:paraId="1B566312" w14:textId="6DDD8392" w:rsidR="00160459" w:rsidRPr="00513F1A" w:rsidRDefault="00160459" w:rsidP="00416C68">
            <w:pPr>
              <w:rPr>
                <w:rFonts w:cstheme="minorHAnsi"/>
                <w:b/>
                <w:sz w:val="20"/>
                <w:szCs w:val="20"/>
              </w:rPr>
            </w:pPr>
          </w:p>
        </w:tc>
        <w:tc>
          <w:tcPr>
            <w:tcW w:w="11789" w:type="dxa"/>
          </w:tcPr>
          <w:p w14:paraId="6E61763A" w14:textId="6F5CA224" w:rsidR="00160459" w:rsidRPr="00666A9A" w:rsidRDefault="4F91B914" w:rsidP="3A0FD08C">
            <w:pPr>
              <w:rPr>
                <w:sz w:val="20"/>
                <w:szCs w:val="20"/>
              </w:rPr>
            </w:pPr>
            <w:r w:rsidRPr="3A0FD08C">
              <w:rPr>
                <w:sz w:val="20"/>
                <w:szCs w:val="20"/>
              </w:rPr>
              <w:t>4. More pupils attend consistently because they feel a strong sense of belonging within their school community</w:t>
            </w:r>
          </w:p>
        </w:tc>
      </w:tr>
      <w:tr w:rsidR="00160459" w:rsidRPr="00973A99" w14:paraId="26270C0A" w14:textId="77777777" w:rsidTr="1C642045">
        <w:trPr>
          <w:trHeight w:val="160"/>
        </w:trPr>
        <w:tc>
          <w:tcPr>
            <w:tcW w:w="2812" w:type="dxa"/>
            <w:vMerge w:val="restart"/>
          </w:tcPr>
          <w:p w14:paraId="69F538C1" w14:textId="0FB65F50" w:rsidR="00160459" w:rsidRPr="00513F1A" w:rsidRDefault="00730D04" w:rsidP="00EE4522">
            <w:pPr>
              <w:rPr>
                <w:rFonts w:cstheme="minorHAnsi"/>
                <w:i/>
                <w:sz w:val="20"/>
                <w:szCs w:val="20"/>
              </w:rPr>
            </w:pPr>
            <w:r>
              <w:rPr>
                <w:rFonts w:cstheme="minorHAnsi"/>
                <w:b/>
                <w:sz w:val="20"/>
                <w:szCs w:val="20"/>
              </w:rPr>
              <w:t>E</w:t>
            </w:r>
            <w:r w:rsidR="00160459" w:rsidRPr="00513F1A">
              <w:rPr>
                <w:rFonts w:cstheme="minorHAnsi"/>
                <w:b/>
                <w:sz w:val="20"/>
                <w:szCs w:val="20"/>
              </w:rPr>
              <w:t>.</w:t>
            </w:r>
            <w:r w:rsidR="00160459" w:rsidRPr="00513F1A">
              <w:rPr>
                <w:rFonts w:cstheme="minorHAnsi"/>
                <w:i/>
                <w:sz w:val="20"/>
                <w:szCs w:val="20"/>
              </w:rPr>
              <w:t xml:space="preserve"> People and Leadership</w:t>
            </w:r>
          </w:p>
          <w:p w14:paraId="1907F8D0" w14:textId="48B466CF" w:rsidR="00160459" w:rsidRPr="00513F1A" w:rsidRDefault="00160459" w:rsidP="00416C68">
            <w:pPr>
              <w:rPr>
                <w:rFonts w:cstheme="minorHAnsi"/>
                <w:b/>
                <w:sz w:val="20"/>
                <w:szCs w:val="20"/>
              </w:rPr>
            </w:pPr>
          </w:p>
        </w:tc>
        <w:tc>
          <w:tcPr>
            <w:tcW w:w="11789" w:type="dxa"/>
          </w:tcPr>
          <w:p w14:paraId="12857D5D" w14:textId="1635A57E" w:rsidR="00160459" w:rsidRPr="003A1014" w:rsidRDefault="2CD5272C" w:rsidP="3A0FD08C">
            <w:pPr>
              <w:rPr>
                <w:sz w:val="20"/>
                <w:szCs w:val="20"/>
              </w:rPr>
            </w:pPr>
            <w:r w:rsidRPr="3A0FD08C">
              <w:rPr>
                <w:sz w:val="20"/>
                <w:szCs w:val="20"/>
              </w:rPr>
              <w:t xml:space="preserve">5a. </w:t>
            </w:r>
            <w:r w:rsidR="1700D5A4" w:rsidRPr="3A0FD08C">
              <w:rPr>
                <w:sz w:val="20"/>
                <w:szCs w:val="20"/>
              </w:rPr>
              <w:t>Compliance</w:t>
            </w:r>
          </w:p>
        </w:tc>
      </w:tr>
      <w:tr w:rsidR="3A0FD08C" w14:paraId="2EEF0B42" w14:textId="77777777" w:rsidTr="1C642045">
        <w:trPr>
          <w:trHeight w:val="300"/>
        </w:trPr>
        <w:tc>
          <w:tcPr>
            <w:tcW w:w="2812" w:type="dxa"/>
            <w:vMerge/>
          </w:tcPr>
          <w:p w14:paraId="1EEF9FEC" w14:textId="77777777" w:rsidR="006D671F" w:rsidRDefault="006D671F"/>
        </w:tc>
        <w:tc>
          <w:tcPr>
            <w:tcW w:w="11789" w:type="dxa"/>
          </w:tcPr>
          <w:p w14:paraId="78C3C287" w14:textId="6D73C96A" w:rsidR="2999CDCB" w:rsidRDefault="2999CDCB" w:rsidP="3A0FD08C">
            <w:pPr>
              <w:rPr>
                <w:sz w:val="20"/>
                <w:szCs w:val="20"/>
              </w:rPr>
            </w:pPr>
            <w:r w:rsidRPr="3A0FD08C">
              <w:rPr>
                <w:sz w:val="20"/>
                <w:szCs w:val="20"/>
              </w:rPr>
              <w:t>5a. Reduction in reactive maintenance issues</w:t>
            </w:r>
          </w:p>
        </w:tc>
      </w:tr>
      <w:tr w:rsidR="3A0FD08C" w14:paraId="4663216A" w14:textId="77777777" w:rsidTr="1C642045">
        <w:trPr>
          <w:trHeight w:val="300"/>
        </w:trPr>
        <w:tc>
          <w:tcPr>
            <w:tcW w:w="2812" w:type="dxa"/>
            <w:vMerge/>
          </w:tcPr>
          <w:p w14:paraId="2CF24E1F" w14:textId="77777777" w:rsidR="006D671F" w:rsidRDefault="006D671F"/>
        </w:tc>
        <w:tc>
          <w:tcPr>
            <w:tcW w:w="11789" w:type="dxa"/>
          </w:tcPr>
          <w:p w14:paraId="53554A4B" w14:textId="678D249D" w:rsidR="2999CDCB" w:rsidRDefault="2999CDCB" w:rsidP="3A0FD08C">
            <w:pPr>
              <w:rPr>
                <w:sz w:val="20"/>
                <w:szCs w:val="20"/>
              </w:rPr>
            </w:pPr>
            <w:r w:rsidRPr="3A0FD08C">
              <w:rPr>
                <w:sz w:val="20"/>
                <w:szCs w:val="20"/>
              </w:rPr>
              <w:t>5a. All sites adhering to agreed inspection and reporting schedules</w:t>
            </w:r>
          </w:p>
        </w:tc>
      </w:tr>
      <w:tr w:rsidR="3A0FD08C" w14:paraId="6C1C516F" w14:textId="77777777" w:rsidTr="1C642045">
        <w:trPr>
          <w:trHeight w:val="300"/>
        </w:trPr>
        <w:tc>
          <w:tcPr>
            <w:tcW w:w="2812" w:type="dxa"/>
            <w:vMerge/>
          </w:tcPr>
          <w:p w14:paraId="5318923C" w14:textId="77777777" w:rsidR="006D671F" w:rsidRDefault="006D671F"/>
        </w:tc>
        <w:tc>
          <w:tcPr>
            <w:tcW w:w="11789" w:type="dxa"/>
          </w:tcPr>
          <w:p w14:paraId="6A6905F2" w14:textId="60E8800E" w:rsidR="2999CDCB" w:rsidRDefault="2999CDCB" w:rsidP="3A0FD08C">
            <w:pPr>
              <w:rPr>
                <w:sz w:val="20"/>
                <w:szCs w:val="20"/>
              </w:rPr>
            </w:pPr>
            <w:r w:rsidRPr="3A0FD08C">
              <w:rPr>
                <w:sz w:val="20"/>
                <w:szCs w:val="20"/>
              </w:rPr>
              <w:t>5a. Financial Efficiency</w:t>
            </w:r>
          </w:p>
        </w:tc>
      </w:tr>
      <w:tr w:rsidR="3A0FD08C" w14:paraId="505C00E8" w14:textId="77777777" w:rsidTr="1C642045">
        <w:trPr>
          <w:trHeight w:val="300"/>
        </w:trPr>
        <w:tc>
          <w:tcPr>
            <w:tcW w:w="2812" w:type="dxa"/>
            <w:vMerge/>
          </w:tcPr>
          <w:p w14:paraId="376EF41C" w14:textId="77777777" w:rsidR="006D671F" w:rsidRDefault="006D671F"/>
        </w:tc>
        <w:tc>
          <w:tcPr>
            <w:tcW w:w="11789" w:type="dxa"/>
          </w:tcPr>
          <w:p w14:paraId="22017980" w14:textId="08FEE4B2" w:rsidR="2999CDCB" w:rsidRDefault="2999CDCB" w:rsidP="3A0FD08C">
            <w:pPr>
              <w:rPr>
                <w:sz w:val="20"/>
                <w:szCs w:val="20"/>
              </w:rPr>
            </w:pPr>
            <w:r w:rsidRPr="3A0FD08C">
              <w:rPr>
                <w:sz w:val="20"/>
                <w:szCs w:val="20"/>
              </w:rPr>
              <w:t>5a. Improved ratio of planned vs reactive maintenance</w:t>
            </w:r>
          </w:p>
        </w:tc>
      </w:tr>
      <w:tr w:rsidR="3A0FD08C" w14:paraId="7A60067A" w14:textId="77777777" w:rsidTr="1C642045">
        <w:trPr>
          <w:trHeight w:val="300"/>
        </w:trPr>
        <w:tc>
          <w:tcPr>
            <w:tcW w:w="2812" w:type="dxa"/>
            <w:vMerge/>
          </w:tcPr>
          <w:p w14:paraId="26DAD343" w14:textId="77777777" w:rsidR="006D671F" w:rsidRDefault="006D671F"/>
        </w:tc>
        <w:tc>
          <w:tcPr>
            <w:tcW w:w="11789" w:type="dxa"/>
          </w:tcPr>
          <w:p w14:paraId="1E70003D" w14:textId="04DBE284" w:rsidR="2999CDCB" w:rsidRDefault="2999CDCB" w:rsidP="3A0FD08C">
            <w:pPr>
              <w:rPr>
                <w:sz w:val="20"/>
                <w:szCs w:val="20"/>
              </w:rPr>
            </w:pPr>
            <w:r w:rsidRPr="3A0FD08C">
              <w:rPr>
                <w:sz w:val="20"/>
                <w:szCs w:val="20"/>
              </w:rPr>
              <w:t>5a. Estates spend aligned to strategic priorities</w:t>
            </w:r>
          </w:p>
        </w:tc>
      </w:tr>
      <w:tr w:rsidR="3A0FD08C" w14:paraId="7E698E0F" w14:textId="77777777" w:rsidTr="1C642045">
        <w:trPr>
          <w:trHeight w:val="300"/>
        </w:trPr>
        <w:tc>
          <w:tcPr>
            <w:tcW w:w="2812" w:type="dxa"/>
            <w:vMerge/>
          </w:tcPr>
          <w:p w14:paraId="25E6121A" w14:textId="77777777" w:rsidR="006D671F" w:rsidRDefault="006D671F"/>
        </w:tc>
        <w:tc>
          <w:tcPr>
            <w:tcW w:w="11789" w:type="dxa"/>
          </w:tcPr>
          <w:p w14:paraId="5583464A" w14:textId="42A5963B" w:rsidR="2999CDCB" w:rsidRDefault="2999CDCB" w:rsidP="3A0FD08C">
            <w:pPr>
              <w:rPr>
                <w:b/>
                <w:bCs/>
                <w:sz w:val="20"/>
                <w:szCs w:val="20"/>
              </w:rPr>
            </w:pPr>
            <w:r w:rsidRPr="3A0FD08C">
              <w:rPr>
                <w:b/>
                <w:bCs/>
                <w:sz w:val="20"/>
                <w:szCs w:val="20"/>
              </w:rPr>
              <w:t>5a. Demonstrable progress against estates strategy milestones</w:t>
            </w:r>
          </w:p>
        </w:tc>
      </w:tr>
      <w:tr w:rsidR="3A0FD08C" w14:paraId="48BB7406" w14:textId="77777777" w:rsidTr="1C642045">
        <w:trPr>
          <w:trHeight w:val="300"/>
        </w:trPr>
        <w:tc>
          <w:tcPr>
            <w:tcW w:w="2812" w:type="dxa"/>
            <w:vMerge/>
          </w:tcPr>
          <w:p w14:paraId="0472BD5F" w14:textId="77777777" w:rsidR="006D671F" w:rsidRDefault="006D671F"/>
        </w:tc>
        <w:tc>
          <w:tcPr>
            <w:tcW w:w="11789" w:type="dxa"/>
          </w:tcPr>
          <w:p w14:paraId="439B3116" w14:textId="682927C2" w:rsidR="2999CDCB" w:rsidRDefault="2999CDCB" w:rsidP="3A0FD08C">
            <w:pPr>
              <w:rPr>
                <w:b/>
                <w:bCs/>
                <w:sz w:val="20"/>
                <w:szCs w:val="20"/>
              </w:rPr>
            </w:pPr>
            <w:r w:rsidRPr="3A0FD08C">
              <w:rPr>
                <w:b/>
                <w:bCs/>
                <w:sz w:val="20"/>
                <w:szCs w:val="20"/>
              </w:rPr>
              <w:t>5b. The Trust to remain a going concern</w:t>
            </w:r>
          </w:p>
        </w:tc>
      </w:tr>
      <w:tr w:rsidR="3A0FD08C" w14:paraId="0A0882C3" w14:textId="77777777" w:rsidTr="1C642045">
        <w:trPr>
          <w:trHeight w:val="300"/>
        </w:trPr>
        <w:tc>
          <w:tcPr>
            <w:tcW w:w="2812" w:type="dxa"/>
            <w:vMerge/>
          </w:tcPr>
          <w:p w14:paraId="498C1AD5" w14:textId="77777777" w:rsidR="006D671F" w:rsidRDefault="006D671F"/>
        </w:tc>
        <w:tc>
          <w:tcPr>
            <w:tcW w:w="11789" w:type="dxa"/>
          </w:tcPr>
          <w:p w14:paraId="2B33AD16" w14:textId="13DF92BF" w:rsidR="22D3B7AF" w:rsidRDefault="22D3B7AF" w:rsidP="3A0FD08C">
            <w:pPr>
              <w:rPr>
                <w:sz w:val="20"/>
                <w:szCs w:val="20"/>
              </w:rPr>
            </w:pPr>
            <w:r w:rsidRPr="3A0FD08C">
              <w:rPr>
                <w:sz w:val="20"/>
                <w:szCs w:val="20"/>
              </w:rPr>
              <w:t>5b. Delivery of a balanced or surplus budget</w:t>
            </w:r>
          </w:p>
        </w:tc>
      </w:tr>
      <w:tr w:rsidR="3A0FD08C" w14:paraId="5A260E84" w14:textId="77777777" w:rsidTr="1C642045">
        <w:trPr>
          <w:trHeight w:val="300"/>
        </w:trPr>
        <w:tc>
          <w:tcPr>
            <w:tcW w:w="2812" w:type="dxa"/>
            <w:vMerge/>
          </w:tcPr>
          <w:p w14:paraId="769FD3D3" w14:textId="77777777" w:rsidR="006D671F" w:rsidRDefault="006D671F"/>
        </w:tc>
        <w:tc>
          <w:tcPr>
            <w:tcW w:w="11789" w:type="dxa"/>
          </w:tcPr>
          <w:p w14:paraId="737DABB0" w14:textId="2481FE2A" w:rsidR="22D3B7AF" w:rsidRDefault="22D3B7AF" w:rsidP="3A0FD08C">
            <w:pPr>
              <w:rPr>
                <w:sz w:val="20"/>
                <w:szCs w:val="20"/>
              </w:rPr>
            </w:pPr>
            <w:r w:rsidRPr="3A0FD08C">
              <w:rPr>
                <w:sz w:val="20"/>
                <w:szCs w:val="20"/>
              </w:rPr>
              <w:t>5b. Improved cost per pupil ratio</w:t>
            </w:r>
          </w:p>
        </w:tc>
      </w:tr>
      <w:tr w:rsidR="3A0FD08C" w14:paraId="47D6D9C9" w14:textId="77777777" w:rsidTr="1C642045">
        <w:trPr>
          <w:trHeight w:val="300"/>
        </w:trPr>
        <w:tc>
          <w:tcPr>
            <w:tcW w:w="2812" w:type="dxa"/>
            <w:vMerge/>
          </w:tcPr>
          <w:p w14:paraId="06BDA3EB" w14:textId="77777777" w:rsidR="006D671F" w:rsidRDefault="006D671F"/>
        </w:tc>
        <w:tc>
          <w:tcPr>
            <w:tcW w:w="11789" w:type="dxa"/>
          </w:tcPr>
          <w:p w14:paraId="00D7B0C0" w14:textId="1C204DBF" w:rsidR="22D3B7AF" w:rsidRDefault="22D3B7AF" w:rsidP="3A0FD08C">
            <w:pPr>
              <w:rPr>
                <w:sz w:val="20"/>
                <w:szCs w:val="20"/>
              </w:rPr>
            </w:pPr>
            <w:r w:rsidRPr="3A0FD08C">
              <w:rPr>
                <w:sz w:val="20"/>
                <w:szCs w:val="20"/>
              </w:rPr>
              <w:t>5b. Increased proportion of planned vs reactive spending</w:t>
            </w:r>
          </w:p>
        </w:tc>
      </w:tr>
      <w:tr w:rsidR="3A0FD08C" w14:paraId="3F5ADFB0" w14:textId="77777777" w:rsidTr="1C642045">
        <w:trPr>
          <w:trHeight w:val="300"/>
        </w:trPr>
        <w:tc>
          <w:tcPr>
            <w:tcW w:w="2812" w:type="dxa"/>
            <w:vMerge/>
          </w:tcPr>
          <w:p w14:paraId="19CE357F" w14:textId="77777777" w:rsidR="006D671F" w:rsidRDefault="006D671F"/>
        </w:tc>
        <w:tc>
          <w:tcPr>
            <w:tcW w:w="11789" w:type="dxa"/>
          </w:tcPr>
          <w:p w14:paraId="1A7B0482" w14:textId="6BBDC47E" w:rsidR="22D3B7AF" w:rsidRDefault="22D3B7AF" w:rsidP="3A0FD08C">
            <w:pPr>
              <w:rPr>
                <w:sz w:val="20"/>
                <w:szCs w:val="20"/>
              </w:rPr>
            </w:pPr>
            <w:r w:rsidRPr="3A0FD08C">
              <w:rPr>
                <w:sz w:val="20"/>
                <w:szCs w:val="20"/>
              </w:rPr>
              <w:t>5b. Staffing costs maintained within recommended % of income</w:t>
            </w:r>
          </w:p>
        </w:tc>
      </w:tr>
      <w:tr w:rsidR="3A0FD08C" w14:paraId="25324031" w14:textId="77777777" w:rsidTr="1C642045">
        <w:trPr>
          <w:trHeight w:val="300"/>
        </w:trPr>
        <w:tc>
          <w:tcPr>
            <w:tcW w:w="2812" w:type="dxa"/>
            <w:vMerge/>
          </w:tcPr>
          <w:p w14:paraId="3D70244C" w14:textId="77777777" w:rsidR="006D671F" w:rsidRDefault="006D671F"/>
        </w:tc>
        <w:tc>
          <w:tcPr>
            <w:tcW w:w="11789" w:type="dxa"/>
          </w:tcPr>
          <w:p w14:paraId="2D0CF510" w14:textId="1F5C3709" w:rsidR="22D3B7AF" w:rsidRDefault="22D3B7AF" w:rsidP="3A0FD08C">
            <w:pPr>
              <w:rPr>
                <w:sz w:val="20"/>
                <w:szCs w:val="20"/>
              </w:rPr>
            </w:pPr>
            <w:r w:rsidRPr="3A0FD08C">
              <w:rPr>
                <w:sz w:val="20"/>
                <w:szCs w:val="20"/>
              </w:rPr>
              <w:t>5b. Staffing structure aligned to curriculum and pupil numbers</w:t>
            </w:r>
          </w:p>
        </w:tc>
      </w:tr>
      <w:tr w:rsidR="3A0FD08C" w14:paraId="542BCFE4" w14:textId="77777777" w:rsidTr="1C642045">
        <w:trPr>
          <w:trHeight w:val="300"/>
        </w:trPr>
        <w:tc>
          <w:tcPr>
            <w:tcW w:w="2812" w:type="dxa"/>
            <w:vMerge/>
          </w:tcPr>
          <w:p w14:paraId="11224EE9" w14:textId="77777777" w:rsidR="006D671F" w:rsidRDefault="006D671F"/>
        </w:tc>
        <w:tc>
          <w:tcPr>
            <w:tcW w:w="11789" w:type="dxa"/>
          </w:tcPr>
          <w:p w14:paraId="63C97D87" w14:textId="0609DB9E" w:rsidR="22D3B7AF" w:rsidRDefault="22D3B7AF" w:rsidP="3A0FD08C">
            <w:pPr>
              <w:rPr>
                <w:sz w:val="20"/>
                <w:szCs w:val="20"/>
              </w:rPr>
            </w:pPr>
            <w:r w:rsidRPr="3A0FD08C">
              <w:rPr>
                <w:sz w:val="20"/>
                <w:szCs w:val="20"/>
              </w:rPr>
              <w:t>5b. Estates Cost management</w:t>
            </w:r>
          </w:p>
        </w:tc>
      </w:tr>
      <w:tr w:rsidR="3A0FD08C" w14:paraId="300C8431" w14:textId="77777777" w:rsidTr="1C642045">
        <w:trPr>
          <w:trHeight w:val="300"/>
        </w:trPr>
        <w:tc>
          <w:tcPr>
            <w:tcW w:w="2812" w:type="dxa"/>
            <w:vMerge/>
          </w:tcPr>
          <w:p w14:paraId="7164FEB8" w14:textId="77777777" w:rsidR="006D671F" w:rsidRDefault="006D671F"/>
        </w:tc>
        <w:tc>
          <w:tcPr>
            <w:tcW w:w="11789" w:type="dxa"/>
          </w:tcPr>
          <w:p w14:paraId="5ABC3884" w14:textId="6EA7F018" w:rsidR="22D3B7AF" w:rsidRDefault="22D3B7AF" w:rsidP="3A0FD08C">
            <w:pPr>
              <w:rPr>
                <w:sz w:val="20"/>
                <w:szCs w:val="20"/>
              </w:rPr>
            </w:pPr>
            <w:r w:rsidRPr="3A0FD08C">
              <w:rPr>
                <w:sz w:val="20"/>
                <w:szCs w:val="20"/>
              </w:rPr>
              <w:t>5b. Reduction in energy and premises costs over time</w:t>
            </w:r>
          </w:p>
        </w:tc>
      </w:tr>
      <w:tr w:rsidR="3A0FD08C" w14:paraId="3CF53D67" w14:textId="77777777" w:rsidTr="1C642045">
        <w:trPr>
          <w:trHeight w:val="300"/>
        </w:trPr>
        <w:tc>
          <w:tcPr>
            <w:tcW w:w="2812" w:type="dxa"/>
            <w:vMerge/>
          </w:tcPr>
          <w:p w14:paraId="5B8B5CA8" w14:textId="77777777" w:rsidR="006D671F" w:rsidRDefault="006D671F"/>
        </w:tc>
        <w:tc>
          <w:tcPr>
            <w:tcW w:w="11789" w:type="dxa"/>
          </w:tcPr>
          <w:p w14:paraId="7918B38A" w14:textId="5E518E39" w:rsidR="22D3B7AF" w:rsidRDefault="22D3B7AF" w:rsidP="3A0FD08C">
            <w:pPr>
              <w:rPr>
                <w:sz w:val="20"/>
                <w:szCs w:val="20"/>
              </w:rPr>
            </w:pPr>
            <w:r w:rsidRPr="3A0FD08C">
              <w:rPr>
                <w:sz w:val="20"/>
                <w:szCs w:val="20"/>
              </w:rPr>
              <w:t>5b. Improved value from contracts and services</w:t>
            </w:r>
          </w:p>
        </w:tc>
      </w:tr>
      <w:tr w:rsidR="3A0FD08C" w14:paraId="71BFE623" w14:textId="77777777" w:rsidTr="1C642045">
        <w:trPr>
          <w:trHeight w:val="300"/>
        </w:trPr>
        <w:tc>
          <w:tcPr>
            <w:tcW w:w="2812" w:type="dxa"/>
            <w:vMerge/>
          </w:tcPr>
          <w:p w14:paraId="3398CEFA" w14:textId="77777777" w:rsidR="006D671F" w:rsidRDefault="006D671F"/>
        </w:tc>
        <w:tc>
          <w:tcPr>
            <w:tcW w:w="11789" w:type="dxa"/>
          </w:tcPr>
          <w:p w14:paraId="3A2BBCF2" w14:textId="6611959E" w:rsidR="22D3B7AF" w:rsidRDefault="22D3B7AF" w:rsidP="3A0FD08C">
            <w:pPr>
              <w:rPr>
                <w:sz w:val="20"/>
                <w:szCs w:val="20"/>
              </w:rPr>
            </w:pPr>
            <w:r w:rsidRPr="3A0FD08C">
              <w:rPr>
                <w:sz w:val="20"/>
                <w:szCs w:val="20"/>
              </w:rPr>
              <w:t>5b. Improved value from contracts and services</w:t>
            </w:r>
          </w:p>
        </w:tc>
      </w:tr>
      <w:tr w:rsidR="3A0FD08C" w14:paraId="5A435586" w14:textId="77777777" w:rsidTr="1C642045">
        <w:trPr>
          <w:trHeight w:val="300"/>
        </w:trPr>
        <w:tc>
          <w:tcPr>
            <w:tcW w:w="2812" w:type="dxa"/>
            <w:vMerge/>
          </w:tcPr>
          <w:p w14:paraId="05C499BF" w14:textId="77777777" w:rsidR="006D671F" w:rsidRDefault="006D671F"/>
        </w:tc>
        <w:tc>
          <w:tcPr>
            <w:tcW w:w="11789" w:type="dxa"/>
          </w:tcPr>
          <w:p w14:paraId="73024147" w14:textId="6AD9A0FD" w:rsidR="13F5131E" w:rsidRDefault="13F5131E" w:rsidP="3A0FD08C">
            <w:pPr>
              <w:rPr>
                <w:sz w:val="20"/>
                <w:szCs w:val="20"/>
              </w:rPr>
            </w:pPr>
            <w:r w:rsidRPr="3A0FD08C">
              <w:rPr>
                <w:sz w:val="20"/>
                <w:szCs w:val="20"/>
              </w:rPr>
              <w:t xml:space="preserve">5b. </w:t>
            </w:r>
            <w:r w:rsidR="3AA7D060" w:rsidRPr="3A0FD08C">
              <w:rPr>
                <w:sz w:val="20"/>
                <w:szCs w:val="20"/>
              </w:rPr>
              <w:t>Income Generation</w:t>
            </w:r>
          </w:p>
          <w:p w14:paraId="15CEF4EA" w14:textId="09014CD6" w:rsidR="2A173C54" w:rsidRDefault="2A173C54" w:rsidP="3A0FD08C">
            <w:pPr>
              <w:rPr>
                <w:sz w:val="20"/>
                <w:szCs w:val="20"/>
              </w:rPr>
            </w:pPr>
            <w:r w:rsidRPr="3A0FD08C">
              <w:rPr>
                <w:sz w:val="20"/>
                <w:szCs w:val="20"/>
              </w:rPr>
              <w:t xml:space="preserve">5b. </w:t>
            </w:r>
            <w:r w:rsidR="3AA7D060" w:rsidRPr="3A0FD08C">
              <w:rPr>
                <w:sz w:val="20"/>
                <w:szCs w:val="20"/>
              </w:rPr>
              <w:t>Improved utilisation of facilities</w:t>
            </w:r>
          </w:p>
        </w:tc>
      </w:tr>
      <w:tr w:rsidR="3A0FD08C" w14:paraId="25FD8D4A" w14:textId="77777777" w:rsidTr="1C642045">
        <w:trPr>
          <w:trHeight w:val="300"/>
        </w:trPr>
        <w:tc>
          <w:tcPr>
            <w:tcW w:w="2812" w:type="dxa"/>
            <w:vMerge/>
          </w:tcPr>
          <w:p w14:paraId="3E983FAF" w14:textId="77777777" w:rsidR="006D671F" w:rsidRDefault="006D671F"/>
        </w:tc>
        <w:tc>
          <w:tcPr>
            <w:tcW w:w="11789" w:type="dxa"/>
          </w:tcPr>
          <w:p w14:paraId="40623F67" w14:textId="5B15CAD5" w:rsidR="77B2FE43" w:rsidRDefault="77B2FE43" w:rsidP="3A0FD08C">
            <w:pPr>
              <w:rPr>
                <w:sz w:val="20"/>
                <w:szCs w:val="20"/>
              </w:rPr>
            </w:pPr>
            <w:r w:rsidRPr="3A0FD08C">
              <w:rPr>
                <w:sz w:val="20"/>
                <w:szCs w:val="20"/>
              </w:rPr>
              <w:t>5b. 3-year financial plan demonstrating sustainability</w:t>
            </w:r>
          </w:p>
        </w:tc>
      </w:tr>
      <w:tr w:rsidR="3A0FD08C" w14:paraId="57D997EA" w14:textId="77777777" w:rsidTr="1C642045">
        <w:trPr>
          <w:trHeight w:val="300"/>
        </w:trPr>
        <w:tc>
          <w:tcPr>
            <w:tcW w:w="2812" w:type="dxa"/>
            <w:vMerge/>
          </w:tcPr>
          <w:p w14:paraId="2EE4E2B1" w14:textId="77777777" w:rsidR="006D671F" w:rsidRDefault="006D671F"/>
        </w:tc>
        <w:tc>
          <w:tcPr>
            <w:tcW w:w="11789" w:type="dxa"/>
          </w:tcPr>
          <w:p w14:paraId="7625FBB1" w14:textId="68B4596E" w:rsidR="0040147B" w:rsidRDefault="0040147B" w:rsidP="3A0FD08C">
            <w:pPr>
              <w:rPr>
                <w:sz w:val="20"/>
                <w:szCs w:val="20"/>
              </w:rPr>
            </w:pPr>
            <w:r w:rsidRPr="3A0FD08C">
              <w:rPr>
                <w:sz w:val="20"/>
                <w:szCs w:val="20"/>
              </w:rPr>
              <w:t>5b. Maintenance or growth of reserves in line with policy</w:t>
            </w:r>
          </w:p>
        </w:tc>
      </w:tr>
      <w:tr w:rsidR="00052E37" w14:paraId="55A99B9F" w14:textId="77777777" w:rsidTr="1C642045">
        <w:trPr>
          <w:gridAfter w:val="1"/>
          <w:wAfter w:w="11789" w:type="dxa"/>
          <w:trHeight w:val="300"/>
        </w:trPr>
        <w:tc>
          <w:tcPr>
            <w:tcW w:w="2812" w:type="dxa"/>
            <w:vMerge/>
          </w:tcPr>
          <w:p w14:paraId="431A3066" w14:textId="77777777" w:rsidR="00052E37" w:rsidRDefault="00052E37"/>
        </w:tc>
      </w:tr>
      <w:tr w:rsidR="00052E37" w:rsidRPr="00973A99" w14:paraId="344B5688" w14:textId="77777777" w:rsidTr="1C642045">
        <w:trPr>
          <w:gridAfter w:val="1"/>
          <w:wAfter w:w="11789" w:type="dxa"/>
          <w:trHeight w:val="244"/>
        </w:trPr>
        <w:tc>
          <w:tcPr>
            <w:tcW w:w="2812" w:type="dxa"/>
            <w:vMerge/>
          </w:tcPr>
          <w:p w14:paraId="6B615E13" w14:textId="77777777" w:rsidR="00052E37" w:rsidRPr="00C2776C" w:rsidRDefault="00052E37" w:rsidP="00416C68">
            <w:pPr>
              <w:rPr>
                <w:rFonts w:cstheme="minorHAnsi"/>
                <w:b/>
                <w:sz w:val="20"/>
                <w:szCs w:val="20"/>
              </w:rPr>
            </w:pPr>
          </w:p>
        </w:tc>
      </w:tr>
      <w:tr w:rsidR="00052E37" w14:paraId="00A90289" w14:textId="77777777" w:rsidTr="1C642045">
        <w:trPr>
          <w:gridAfter w:val="1"/>
          <w:wAfter w:w="11789" w:type="dxa"/>
          <w:trHeight w:val="269"/>
        </w:trPr>
        <w:tc>
          <w:tcPr>
            <w:tcW w:w="2812" w:type="dxa"/>
            <w:vMerge/>
          </w:tcPr>
          <w:p w14:paraId="2858B97A" w14:textId="77777777" w:rsidR="00052E37" w:rsidRDefault="00052E37"/>
        </w:tc>
      </w:tr>
      <w:tr w:rsidR="00052E37" w:rsidRPr="00973A99" w14:paraId="7AA85465" w14:textId="77777777" w:rsidTr="1C642045">
        <w:trPr>
          <w:gridAfter w:val="1"/>
          <w:wAfter w:w="11789" w:type="dxa"/>
          <w:trHeight w:val="244"/>
        </w:trPr>
        <w:tc>
          <w:tcPr>
            <w:tcW w:w="2812" w:type="dxa"/>
            <w:vMerge/>
          </w:tcPr>
          <w:p w14:paraId="5D48384C" w14:textId="77777777" w:rsidR="00052E37" w:rsidRPr="00C2776C" w:rsidRDefault="00052E37" w:rsidP="00416C68">
            <w:pPr>
              <w:rPr>
                <w:rFonts w:cstheme="minorHAnsi"/>
                <w:b/>
                <w:sz w:val="20"/>
                <w:szCs w:val="20"/>
              </w:rPr>
            </w:pPr>
          </w:p>
        </w:tc>
      </w:tr>
      <w:tr w:rsidR="00052E37" w14:paraId="091A2DF8" w14:textId="77777777" w:rsidTr="1C642045">
        <w:trPr>
          <w:gridAfter w:val="1"/>
          <w:wAfter w:w="11789" w:type="dxa"/>
          <w:trHeight w:val="269"/>
        </w:trPr>
        <w:tc>
          <w:tcPr>
            <w:tcW w:w="2812" w:type="dxa"/>
            <w:vMerge/>
          </w:tcPr>
          <w:p w14:paraId="66DF4958" w14:textId="77777777" w:rsidR="00052E37" w:rsidRDefault="00052E37"/>
        </w:tc>
      </w:tr>
      <w:tr w:rsidR="00052E37" w14:paraId="0454D975" w14:textId="77777777" w:rsidTr="1C642045">
        <w:trPr>
          <w:gridAfter w:val="1"/>
          <w:wAfter w:w="11789" w:type="dxa"/>
          <w:trHeight w:val="269"/>
        </w:trPr>
        <w:tc>
          <w:tcPr>
            <w:tcW w:w="2812" w:type="dxa"/>
            <w:vMerge/>
          </w:tcPr>
          <w:p w14:paraId="5AEBC1B2" w14:textId="77777777" w:rsidR="00052E37" w:rsidRDefault="00052E37"/>
        </w:tc>
      </w:tr>
      <w:bookmarkEnd w:id="5"/>
    </w:tbl>
    <w:p w14:paraId="1B5F0098" w14:textId="77777777" w:rsidR="00BF224E" w:rsidRDefault="00BF224E" w:rsidP="006407DD">
      <w:pPr>
        <w:spacing w:before="40" w:afterLines="40" w:after="96" w:line="240" w:lineRule="auto"/>
        <w:ind w:right="357"/>
        <w:rPr>
          <w:b/>
          <w:sz w:val="24"/>
          <w:szCs w:val="24"/>
        </w:rPr>
        <w:sectPr w:rsidR="00BF224E" w:rsidSect="0002658A">
          <w:type w:val="continuous"/>
          <w:pgSz w:w="16838" w:h="11906" w:orient="landscape"/>
          <w:pgMar w:top="1440" w:right="1440" w:bottom="1440" w:left="1440" w:header="708" w:footer="708" w:gutter="0"/>
          <w:pgBorders w:offsetFrom="page">
            <w:top w:val="single" w:sz="18" w:space="24" w:color="2F5496" w:themeColor="accent1" w:themeShade="BF" w:shadow="1"/>
            <w:left w:val="single" w:sz="18" w:space="24" w:color="2F5496" w:themeColor="accent1" w:themeShade="BF" w:shadow="1"/>
            <w:bottom w:val="single" w:sz="18" w:space="24" w:color="2F5496" w:themeColor="accent1" w:themeShade="BF" w:shadow="1"/>
            <w:right w:val="single" w:sz="18" w:space="24" w:color="2F5496" w:themeColor="accent1" w:themeShade="BF" w:shadow="1"/>
          </w:pgBorders>
          <w:cols w:space="708"/>
          <w:docGrid w:linePitch="360"/>
        </w:sectPr>
      </w:pPr>
    </w:p>
    <w:p w14:paraId="2165893E" w14:textId="77777777" w:rsidR="00602642" w:rsidRDefault="00602642"/>
    <w:sectPr w:rsidR="00602642" w:rsidSect="0002658A">
      <w:type w:val="continuous"/>
      <w:pgSz w:w="16838" w:h="11906" w:orient="landscape"/>
      <w:pgMar w:top="1440" w:right="1440" w:bottom="1440" w:left="1440" w:header="708" w:footer="708" w:gutter="0"/>
      <w:pgBorders w:offsetFrom="page">
        <w:top w:val="single" w:sz="18" w:space="24" w:color="2F5496" w:themeColor="accent1" w:themeShade="BF" w:shadow="1"/>
        <w:left w:val="single" w:sz="18" w:space="24" w:color="2F5496" w:themeColor="accent1" w:themeShade="BF" w:shadow="1"/>
        <w:bottom w:val="single" w:sz="18" w:space="24" w:color="2F5496" w:themeColor="accent1" w:themeShade="BF" w:shadow="1"/>
        <w:right w:val="single" w:sz="18" w:space="24" w:color="2F5496" w:themeColor="accent1" w:themeShade="BF"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F4A69" w14:textId="77777777" w:rsidR="00161A19" w:rsidRDefault="00161A19" w:rsidP="0081099B">
      <w:pPr>
        <w:spacing w:after="0" w:line="240" w:lineRule="auto"/>
      </w:pPr>
      <w:r>
        <w:separator/>
      </w:r>
    </w:p>
  </w:endnote>
  <w:endnote w:type="continuationSeparator" w:id="0">
    <w:p w14:paraId="4218C6CB" w14:textId="77777777" w:rsidR="00161A19" w:rsidRDefault="00161A19" w:rsidP="00810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E357" w14:textId="77777777" w:rsidR="00150E5E" w:rsidRDefault="00150E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904806"/>
      <w:docPartObj>
        <w:docPartGallery w:val="Page Numbers (Bottom of Page)"/>
        <w:docPartUnique/>
      </w:docPartObj>
    </w:sdtPr>
    <w:sdtEndPr>
      <w:rPr>
        <w:noProof/>
      </w:rPr>
    </w:sdtEndPr>
    <w:sdtContent>
      <w:p w14:paraId="3C7C0AE4" w14:textId="319F7911" w:rsidR="00150E5E" w:rsidRDefault="00150E5E">
        <w:pPr>
          <w:pStyle w:val="Footer"/>
          <w:jc w:val="right"/>
        </w:pPr>
        <w:r>
          <w:t xml:space="preserve">     Trust AIP – Igniting Curiosity, Growing Capabilities                                                                                                    </w:t>
        </w:r>
        <w:r>
          <w:fldChar w:fldCharType="begin"/>
        </w:r>
        <w:r>
          <w:instrText xml:space="preserve"> PAGE   \* MERGEFORMAT </w:instrText>
        </w:r>
        <w:r>
          <w:fldChar w:fldCharType="separate"/>
        </w:r>
        <w:r>
          <w:rPr>
            <w:noProof/>
          </w:rPr>
          <w:t>2</w:t>
        </w:r>
        <w:r>
          <w:rPr>
            <w:noProof/>
          </w:rPr>
          <w:fldChar w:fldCharType="end"/>
        </w:r>
      </w:p>
    </w:sdtContent>
  </w:sdt>
  <w:p w14:paraId="3FEA5FA9" w14:textId="77777777" w:rsidR="00150E5E" w:rsidRDefault="00150E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5B71" w14:textId="77777777" w:rsidR="00150E5E" w:rsidRDefault="00150E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19FD4" w14:textId="77777777" w:rsidR="00161A19" w:rsidRDefault="00161A19" w:rsidP="0081099B">
      <w:pPr>
        <w:spacing w:after="0" w:line="240" w:lineRule="auto"/>
      </w:pPr>
      <w:r>
        <w:separator/>
      </w:r>
    </w:p>
  </w:footnote>
  <w:footnote w:type="continuationSeparator" w:id="0">
    <w:p w14:paraId="0C135771" w14:textId="77777777" w:rsidR="00161A19" w:rsidRDefault="00161A19" w:rsidP="00810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36766" w14:textId="77777777" w:rsidR="00150E5E" w:rsidRDefault="00150E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09E22" w14:textId="021DA142" w:rsidR="00150E5E" w:rsidRDefault="00150E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3BCD" w14:textId="77777777" w:rsidR="00150E5E" w:rsidRDefault="00150E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3BC"/>
    <w:multiLevelType w:val="hybridMultilevel"/>
    <w:tmpl w:val="79761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A0549"/>
    <w:multiLevelType w:val="hybridMultilevel"/>
    <w:tmpl w:val="07EEA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440E0"/>
    <w:multiLevelType w:val="hybridMultilevel"/>
    <w:tmpl w:val="09E8544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290BC3"/>
    <w:multiLevelType w:val="hybridMultilevel"/>
    <w:tmpl w:val="09AC8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577399"/>
    <w:multiLevelType w:val="hybridMultilevel"/>
    <w:tmpl w:val="D80A9D8A"/>
    <w:lvl w:ilvl="0" w:tplc="59741082">
      <w:start w:val="1"/>
      <w:numFmt w:val="bullet"/>
      <w:lvlText w:val=""/>
      <w:lvlJc w:val="left"/>
      <w:pPr>
        <w:ind w:left="720" w:hanging="360"/>
      </w:pPr>
      <w:rPr>
        <w:rFonts w:ascii="Wingdings" w:hAnsi="Wingdings" w:hint="default"/>
      </w:rPr>
    </w:lvl>
    <w:lvl w:ilvl="1" w:tplc="C12E90B0">
      <w:start w:val="1"/>
      <w:numFmt w:val="bullet"/>
      <w:lvlText w:val="o"/>
      <w:lvlJc w:val="left"/>
      <w:pPr>
        <w:ind w:left="1440" w:hanging="360"/>
      </w:pPr>
      <w:rPr>
        <w:rFonts w:ascii="Courier New" w:hAnsi="Courier New" w:hint="default"/>
      </w:rPr>
    </w:lvl>
    <w:lvl w:ilvl="2" w:tplc="4A109614">
      <w:start w:val="1"/>
      <w:numFmt w:val="bullet"/>
      <w:lvlText w:val=""/>
      <w:lvlJc w:val="left"/>
      <w:pPr>
        <w:ind w:left="2160" w:hanging="360"/>
      </w:pPr>
      <w:rPr>
        <w:rFonts w:ascii="Wingdings" w:hAnsi="Wingdings" w:hint="default"/>
      </w:rPr>
    </w:lvl>
    <w:lvl w:ilvl="3" w:tplc="0BAE81AA">
      <w:start w:val="1"/>
      <w:numFmt w:val="bullet"/>
      <w:lvlText w:val=""/>
      <w:lvlJc w:val="left"/>
      <w:pPr>
        <w:ind w:left="2880" w:hanging="360"/>
      </w:pPr>
      <w:rPr>
        <w:rFonts w:ascii="Symbol" w:hAnsi="Symbol" w:hint="default"/>
      </w:rPr>
    </w:lvl>
    <w:lvl w:ilvl="4" w:tplc="F9EA090E">
      <w:start w:val="1"/>
      <w:numFmt w:val="bullet"/>
      <w:lvlText w:val="o"/>
      <w:lvlJc w:val="left"/>
      <w:pPr>
        <w:ind w:left="3600" w:hanging="360"/>
      </w:pPr>
      <w:rPr>
        <w:rFonts w:ascii="Courier New" w:hAnsi="Courier New" w:hint="default"/>
      </w:rPr>
    </w:lvl>
    <w:lvl w:ilvl="5" w:tplc="A48C14F0">
      <w:start w:val="1"/>
      <w:numFmt w:val="bullet"/>
      <w:lvlText w:val=""/>
      <w:lvlJc w:val="left"/>
      <w:pPr>
        <w:ind w:left="4320" w:hanging="360"/>
      </w:pPr>
      <w:rPr>
        <w:rFonts w:ascii="Wingdings" w:hAnsi="Wingdings" w:hint="default"/>
      </w:rPr>
    </w:lvl>
    <w:lvl w:ilvl="6" w:tplc="9DBE1602">
      <w:start w:val="1"/>
      <w:numFmt w:val="bullet"/>
      <w:lvlText w:val=""/>
      <w:lvlJc w:val="left"/>
      <w:pPr>
        <w:ind w:left="5040" w:hanging="360"/>
      </w:pPr>
      <w:rPr>
        <w:rFonts w:ascii="Symbol" w:hAnsi="Symbol" w:hint="default"/>
      </w:rPr>
    </w:lvl>
    <w:lvl w:ilvl="7" w:tplc="9AB810D8">
      <w:start w:val="1"/>
      <w:numFmt w:val="bullet"/>
      <w:lvlText w:val="o"/>
      <w:lvlJc w:val="left"/>
      <w:pPr>
        <w:ind w:left="5760" w:hanging="360"/>
      </w:pPr>
      <w:rPr>
        <w:rFonts w:ascii="Courier New" w:hAnsi="Courier New" w:hint="default"/>
      </w:rPr>
    </w:lvl>
    <w:lvl w:ilvl="8" w:tplc="765E786A">
      <w:start w:val="1"/>
      <w:numFmt w:val="bullet"/>
      <w:lvlText w:val=""/>
      <w:lvlJc w:val="left"/>
      <w:pPr>
        <w:ind w:left="6480" w:hanging="360"/>
      </w:pPr>
      <w:rPr>
        <w:rFonts w:ascii="Wingdings" w:hAnsi="Wingdings" w:hint="default"/>
      </w:rPr>
    </w:lvl>
  </w:abstractNum>
  <w:abstractNum w:abstractNumId="5" w15:restartNumberingAfterBreak="0">
    <w:nsid w:val="12587C86"/>
    <w:multiLevelType w:val="hybridMultilevel"/>
    <w:tmpl w:val="E35E0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231A0A"/>
    <w:multiLevelType w:val="hybridMultilevel"/>
    <w:tmpl w:val="1E725E2E"/>
    <w:lvl w:ilvl="0" w:tplc="74229E08">
      <w:start w:val="1"/>
      <w:numFmt w:val="bullet"/>
      <w:lvlText w:val=""/>
      <w:lvlJc w:val="left"/>
      <w:pPr>
        <w:ind w:left="720" w:hanging="360"/>
      </w:pPr>
      <w:rPr>
        <w:rFonts w:ascii="Wingdings" w:hAnsi="Wingdings" w:hint="default"/>
      </w:rPr>
    </w:lvl>
    <w:lvl w:ilvl="1" w:tplc="343686D2">
      <w:start w:val="1"/>
      <w:numFmt w:val="bullet"/>
      <w:lvlText w:val="o"/>
      <w:lvlJc w:val="left"/>
      <w:pPr>
        <w:ind w:left="1440" w:hanging="360"/>
      </w:pPr>
      <w:rPr>
        <w:rFonts w:ascii="Courier New" w:hAnsi="Courier New" w:hint="default"/>
      </w:rPr>
    </w:lvl>
    <w:lvl w:ilvl="2" w:tplc="8EA4C682">
      <w:start w:val="1"/>
      <w:numFmt w:val="bullet"/>
      <w:lvlText w:val=""/>
      <w:lvlJc w:val="left"/>
      <w:pPr>
        <w:ind w:left="2160" w:hanging="360"/>
      </w:pPr>
      <w:rPr>
        <w:rFonts w:ascii="Wingdings" w:hAnsi="Wingdings" w:hint="default"/>
      </w:rPr>
    </w:lvl>
    <w:lvl w:ilvl="3" w:tplc="E80814E4">
      <w:start w:val="1"/>
      <w:numFmt w:val="bullet"/>
      <w:lvlText w:val=""/>
      <w:lvlJc w:val="left"/>
      <w:pPr>
        <w:ind w:left="2880" w:hanging="360"/>
      </w:pPr>
      <w:rPr>
        <w:rFonts w:ascii="Symbol" w:hAnsi="Symbol" w:hint="default"/>
      </w:rPr>
    </w:lvl>
    <w:lvl w:ilvl="4" w:tplc="B860B9EA">
      <w:start w:val="1"/>
      <w:numFmt w:val="bullet"/>
      <w:lvlText w:val="o"/>
      <w:lvlJc w:val="left"/>
      <w:pPr>
        <w:ind w:left="3600" w:hanging="360"/>
      </w:pPr>
      <w:rPr>
        <w:rFonts w:ascii="Courier New" w:hAnsi="Courier New" w:hint="default"/>
      </w:rPr>
    </w:lvl>
    <w:lvl w:ilvl="5" w:tplc="ECDA01BE">
      <w:start w:val="1"/>
      <w:numFmt w:val="bullet"/>
      <w:lvlText w:val=""/>
      <w:lvlJc w:val="left"/>
      <w:pPr>
        <w:ind w:left="4320" w:hanging="360"/>
      </w:pPr>
      <w:rPr>
        <w:rFonts w:ascii="Wingdings" w:hAnsi="Wingdings" w:hint="default"/>
      </w:rPr>
    </w:lvl>
    <w:lvl w:ilvl="6" w:tplc="46CC8678">
      <w:start w:val="1"/>
      <w:numFmt w:val="bullet"/>
      <w:lvlText w:val=""/>
      <w:lvlJc w:val="left"/>
      <w:pPr>
        <w:ind w:left="5040" w:hanging="360"/>
      </w:pPr>
      <w:rPr>
        <w:rFonts w:ascii="Symbol" w:hAnsi="Symbol" w:hint="default"/>
      </w:rPr>
    </w:lvl>
    <w:lvl w:ilvl="7" w:tplc="0C649834">
      <w:start w:val="1"/>
      <w:numFmt w:val="bullet"/>
      <w:lvlText w:val="o"/>
      <w:lvlJc w:val="left"/>
      <w:pPr>
        <w:ind w:left="5760" w:hanging="360"/>
      </w:pPr>
      <w:rPr>
        <w:rFonts w:ascii="Courier New" w:hAnsi="Courier New" w:hint="default"/>
      </w:rPr>
    </w:lvl>
    <w:lvl w:ilvl="8" w:tplc="887EF15A">
      <w:start w:val="1"/>
      <w:numFmt w:val="bullet"/>
      <w:lvlText w:val=""/>
      <w:lvlJc w:val="left"/>
      <w:pPr>
        <w:ind w:left="6480" w:hanging="360"/>
      </w:pPr>
      <w:rPr>
        <w:rFonts w:ascii="Wingdings" w:hAnsi="Wingdings" w:hint="default"/>
      </w:rPr>
    </w:lvl>
  </w:abstractNum>
  <w:abstractNum w:abstractNumId="7" w15:restartNumberingAfterBreak="0">
    <w:nsid w:val="15947F86"/>
    <w:multiLevelType w:val="hybridMultilevel"/>
    <w:tmpl w:val="6222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075852"/>
    <w:multiLevelType w:val="hybridMultilevel"/>
    <w:tmpl w:val="FB243EC8"/>
    <w:lvl w:ilvl="0" w:tplc="D12AEA94">
      <w:start w:val="1"/>
      <w:numFmt w:val="bullet"/>
      <w:lvlText w:val=""/>
      <w:lvlJc w:val="left"/>
      <w:pPr>
        <w:ind w:left="360" w:hanging="360"/>
      </w:pPr>
      <w:rPr>
        <w:rFonts w:ascii="Wingdings" w:hAnsi="Wingdings" w:hint="default"/>
      </w:rPr>
    </w:lvl>
    <w:lvl w:ilvl="1" w:tplc="BA362D94">
      <w:start w:val="1"/>
      <w:numFmt w:val="bullet"/>
      <w:lvlText w:val="o"/>
      <w:lvlJc w:val="left"/>
      <w:pPr>
        <w:ind w:left="1440" w:hanging="360"/>
      </w:pPr>
      <w:rPr>
        <w:rFonts w:ascii="Courier New" w:hAnsi="Courier New" w:hint="default"/>
      </w:rPr>
    </w:lvl>
    <w:lvl w:ilvl="2" w:tplc="F7A4E634">
      <w:start w:val="1"/>
      <w:numFmt w:val="bullet"/>
      <w:lvlText w:val=""/>
      <w:lvlJc w:val="left"/>
      <w:pPr>
        <w:ind w:left="2160" w:hanging="360"/>
      </w:pPr>
      <w:rPr>
        <w:rFonts w:ascii="Wingdings" w:hAnsi="Wingdings" w:hint="default"/>
      </w:rPr>
    </w:lvl>
    <w:lvl w:ilvl="3" w:tplc="0C22B9AE">
      <w:start w:val="1"/>
      <w:numFmt w:val="bullet"/>
      <w:lvlText w:val=""/>
      <w:lvlJc w:val="left"/>
      <w:pPr>
        <w:ind w:left="2880" w:hanging="360"/>
      </w:pPr>
      <w:rPr>
        <w:rFonts w:ascii="Symbol" w:hAnsi="Symbol" w:hint="default"/>
      </w:rPr>
    </w:lvl>
    <w:lvl w:ilvl="4" w:tplc="B9F6ACAA">
      <w:start w:val="1"/>
      <w:numFmt w:val="bullet"/>
      <w:lvlText w:val="o"/>
      <w:lvlJc w:val="left"/>
      <w:pPr>
        <w:ind w:left="3600" w:hanging="360"/>
      </w:pPr>
      <w:rPr>
        <w:rFonts w:ascii="Courier New" w:hAnsi="Courier New" w:hint="default"/>
      </w:rPr>
    </w:lvl>
    <w:lvl w:ilvl="5" w:tplc="79506034">
      <w:start w:val="1"/>
      <w:numFmt w:val="bullet"/>
      <w:lvlText w:val=""/>
      <w:lvlJc w:val="left"/>
      <w:pPr>
        <w:ind w:left="4320" w:hanging="360"/>
      </w:pPr>
      <w:rPr>
        <w:rFonts w:ascii="Wingdings" w:hAnsi="Wingdings" w:hint="default"/>
      </w:rPr>
    </w:lvl>
    <w:lvl w:ilvl="6" w:tplc="3DCAC7D6">
      <w:start w:val="1"/>
      <w:numFmt w:val="bullet"/>
      <w:lvlText w:val=""/>
      <w:lvlJc w:val="left"/>
      <w:pPr>
        <w:ind w:left="5040" w:hanging="360"/>
      </w:pPr>
      <w:rPr>
        <w:rFonts w:ascii="Symbol" w:hAnsi="Symbol" w:hint="default"/>
      </w:rPr>
    </w:lvl>
    <w:lvl w:ilvl="7" w:tplc="0B4CE74A">
      <w:start w:val="1"/>
      <w:numFmt w:val="bullet"/>
      <w:lvlText w:val="o"/>
      <w:lvlJc w:val="left"/>
      <w:pPr>
        <w:ind w:left="5760" w:hanging="360"/>
      </w:pPr>
      <w:rPr>
        <w:rFonts w:ascii="Courier New" w:hAnsi="Courier New" w:hint="default"/>
      </w:rPr>
    </w:lvl>
    <w:lvl w:ilvl="8" w:tplc="9D94CE06">
      <w:start w:val="1"/>
      <w:numFmt w:val="bullet"/>
      <w:lvlText w:val=""/>
      <w:lvlJc w:val="left"/>
      <w:pPr>
        <w:ind w:left="6480" w:hanging="360"/>
      </w:pPr>
      <w:rPr>
        <w:rFonts w:ascii="Wingdings" w:hAnsi="Wingdings" w:hint="default"/>
      </w:rPr>
    </w:lvl>
  </w:abstractNum>
  <w:abstractNum w:abstractNumId="9" w15:restartNumberingAfterBreak="0">
    <w:nsid w:val="1E167AD0"/>
    <w:multiLevelType w:val="hybridMultilevel"/>
    <w:tmpl w:val="75E0AD2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5716FA"/>
    <w:multiLevelType w:val="hybridMultilevel"/>
    <w:tmpl w:val="96AA9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17F68"/>
    <w:multiLevelType w:val="hybridMultilevel"/>
    <w:tmpl w:val="9DC895B6"/>
    <w:lvl w:ilvl="0" w:tplc="F5A4384E">
      <w:start w:val="1"/>
      <w:numFmt w:val="bullet"/>
      <w:lvlText w:val=""/>
      <w:lvlJc w:val="left"/>
      <w:pPr>
        <w:ind w:left="720" w:hanging="360"/>
      </w:pPr>
      <w:rPr>
        <w:rFonts w:ascii="Wingdings" w:hAnsi="Wingdings" w:hint="default"/>
      </w:rPr>
    </w:lvl>
    <w:lvl w:ilvl="1" w:tplc="916C5B94">
      <w:start w:val="1"/>
      <w:numFmt w:val="bullet"/>
      <w:lvlText w:val="o"/>
      <w:lvlJc w:val="left"/>
      <w:pPr>
        <w:ind w:left="1440" w:hanging="360"/>
      </w:pPr>
      <w:rPr>
        <w:rFonts w:ascii="Courier New" w:hAnsi="Courier New" w:hint="default"/>
      </w:rPr>
    </w:lvl>
    <w:lvl w:ilvl="2" w:tplc="BB343562">
      <w:start w:val="1"/>
      <w:numFmt w:val="bullet"/>
      <w:lvlText w:val=""/>
      <w:lvlJc w:val="left"/>
      <w:pPr>
        <w:ind w:left="2160" w:hanging="360"/>
      </w:pPr>
      <w:rPr>
        <w:rFonts w:ascii="Wingdings" w:hAnsi="Wingdings" w:hint="default"/>
      </w:rPr>
    </w:lvl>
    <w:lvl w:ilvl="3" w:tplc="3E941C86">
      <w:start w:val="1"/>
      <w:numFmt w:val="bullet"/>
      <w:lvlText w:val=""/>
      <w:lvlJc w:val="left"/>
      <w:pPr>
        <w:ind w:left="2880" w:hanging="360"/>
      </w:pPr>
      <w:rPr>
        <w:rFonts w:ascii="Symbol" w:hAnsi="Symbol" w:hint="default"/>
      </w:rPr>
    </w:lvl>
    <w:lvl w:ilvl="4" w:tplc="B692A450">
      <w:start w:val="1"/>
      <w:numFmt w:val="bullet"/>
      <w:lvlText w:val="o"/>
      <w:lvlJc w:val="left"/>
      <w:pPr>
        <w:ind w:left="3600" w:hanging="360"/>
      </w:pPr>
      <w:rPr>
        <w:rFonts w:ascii="Courier New" w:hAnsi="Courier New" w:hint="default"/>
      </w:rPr>
    </w:lvl>
    <w:lvl w:ilvl="5" w:tplc="1C565180">
      <w:start w:val="1"/>
      <w:numFmt w:val="bullet"/>
      <w:lvlText w:val=""/>
      <w:lvlJc w:val="left"/>
      <w:pPr>
        <w:ind w:left="4320" w:hanging="360"/>
      </w:pPr>
      <w:rPr>
        <w:rFonts w:ascii="Wingdings" w:hAnsi="Wingdings" w:hint="default"/>
      </w:rPr>
    </w:lvl>
    <w:lvl w:ilvl="6" w:tplc="21447A96">
      <w:start w:val="1"/>
      <w:numFmt w:val="bullet"/>
      <w:lvlText w:val=""/>
      <w:lvlJc w:val="left"/>
      <w:pPr>
        <w:ind w:left="5040" w:hanging="360"/>
      </w:pPr>
      <w:rPr>
        <w:rFonts w:ascii="Symbol" w:hAnsi="Symbol" w:hint="default"/>
      </w:rPr>
    </w:lvl>
    <w:lvl w:ilvl="7" w:tplc="6C28C5D8">
      <w:start w:val="1"/>
      <w:numFmt w:val="bullet"/>
      <w:lvlText w:val="o"/>
      <w:lvlJc w:val="left"/>
      <w:pPr>
        <w:ind w:left="5760" w:hanging="360"/>
      </w:pPr>
      <w:rPr>
        <w:rFonts w:ascii="Courier New" w:hAnsi="Courier New" w:hint="default"/>
      </w:rPr>
    </w:lvl>
    <w:lvl w:ilvl="8" w:tplc="75E8C812">
      <w:start w:val="1"/>
      <w:numFmt w:val="bullet"/>
      <w:lvlText w:val=""/>
      <w:lvlJc w:val="left"/>
      <w:pPr>
        <w:ind w:left="6480" w:hanging="360"/>
      </w:pPr>
      <w:rPr>
        <w:rFonts w:ascii="Wingdings" w:hAnsi="Wingdings" w:hint="default"/>
      </w:rPr>
    </w:lvl>
  </w:abstractNum>
  <w:abstractNum w:abstractNumId="12" w15:restartNumberingAfterBreak="0">
    <w:nsid w:val="29F9608F"/>
    <w:multiLevelType w:val="hybridMultilevel"/>
    <w:tmpl w:val="4A0C0E7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6234D9"/>
    <w:multiLevelType w:val="multilevel"/>
    <w:tmpl w:val="567A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FF4151"/>
    <w:multiLevelType w:val="hybridMultilevel"/>
    <w:tmpl w:val="0FF22336"/>
    <w:lvl w:ilvl="0" w:tplc="FFFFFFFF">
      <w:start w:val="1"/>
      <w:numFmt w:val="bullet"/>
      <w:lvlText w:val=""/>
      <w:lvlJc w:val="left"/>
      <w:pPr>
        <w:ind w:left="1080" w:hanging="360"/>
      </w:pPr>
      <w:rPr>
        <w:rFonts w:ascii="Wingdings" w:hAnsi="Wingding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E45524C"/>
    <w:multiLevelType w:val="hybridMultilevel"/>
    <w:tmpl w:val="37DC7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47B8C8"/>
    <w:multiLevelType w:val="hybridMultilevel"/>
    <w:tmpl w:val="E0361372"/>
    <w:lvl w:ilvl="0" w:tplc="3DEE46AC">
      <w:start w:val="1"/>
      <w:numFmt w:val="bullet"/>
      <w:lvlText w:val=""/>
      <w:lvlJc w:val="left"/>
      <w:pPr>
        <w:ind w:left="1080" w:hanging="360"/>
      </w:pPr>
      <w:rPr>
        <w:rFonts w:ascii="Wingdings" w:hAnsi="Wingdings" w:hint="default"/>
      </w:rPr>
    </w:lvl>
    <w:lvl w:ilvl="1" w:tplc="BBD2F786">
      <w:start w:val="1"/>
      <w:numFmt w:val="bullet"/>
      <w:lvlText w:val="o"/>
      <w:lvlJc w:val="left"/>
      <w:pPr>
        <w:ind w:left="1440" w:hanging="360"/>
      </w:pPr>
      <w:rPr>
        <w:rFonts w:ascii="Courier New" w:hAnsi="Courier New" w:hint="default"/>
      </w:rPr>
    </w:lvl>
    <w:lvl w:ilvl="2" w:tplc="9A4AA5B6">
      <w:start w:val="1"/>
      <w:numFmt w:val="bullet"/>
      <w:lvlText w:val=""/>
      <w:lvlJc w:val="left"/>
      <w:pPr>
        <w:ind w:left="2160" w:hanging="360"/>
      </w:pPr>
      <w:rPr>
        <w:rFonts w:ascii="Wingdings" w:hAnsi="Wingdings" w:hint="default"/>
      </w:rPr>
    </w:lvl>
    <w:lvl w:ilvl="3" w:tplc="AEFA579E">
      <w:start w:val="1"/>
      <w:numFmt w:val="bullet"/>
      <w:lvlText w:val=""/>
      <w:lvlJc w:val="left"/>
      <w:pPr>
        <w:ind w:left="2880" w:hanging="360"/>
      </w:pPr>
      <w:rPr>
        <w:rFonts w:ascii="Symbol" w:hAnsi="Symbol" w:hint="default"/>
      </w:rPr>
    </w:lvl>
    <w:lvl w:ilvl="4" w:tplc="9DF66658">
      <w:start w:val="1"/>
      <w:numFmt w:val="bullet"/>
      <w:lvlText w:val="o"/>
      <w:lvlJc w:val="left"/>
      <w:pPr>
        <w:ind w:left="3600" w:hanging="360"/>
      </w:pPr>
      <w:rPr>
        <w:rFonts w:ascii="Courier New" w:hAnsi="Courier New" w:hint="default"/>
      </w:rPr>
    </w:lvl>
    <w:lvl w:ilvl="5" w:tplc="D368E29C">
      <w:start w:val="1"/>
      <w:numFmt w:val="bullet"/>
      <w:lvlText w:val=""/>
      <w:lvlJc w:val="left"/>
      <w:pPr>
        <w:ind w:left="4320" w:hanging="360"/>
      </w:pPr>
      <w:rPr>
        <w:rFonts w:ascii="Wingdings" w:hAnsi="Wingdings" w:hint="default"/>
      </w:rPr>
    </w:lvl>
    <w:lvl w:ilvl="6" w:tplc="1C74E92C">
      <w:start w:val="1"/>
      <w:numFmt w:val="bullet"/>
      <w:lvlText w:val=""/>
      <w:lvlJc w:val="left"/>
      <w:pPr>
        <w:ind w:left="5040" w:hanging="360"/>
      </w:pPr>
      <w:rPr>
        <w:rFonts w:ascii="Symbol" w:hAnsi="Symbol" w:hint="default"/>
      </w:rPr>
    </w:lvl>
    <w:lvl w:ilvl="7" w:tplc="FA60CDE6">
      <w:start w:val="1"/>
      <w:numFmt w:val="bullet"/>
      <w:lvlText w:val="o"/>
      <w:lvlJc w:val="left"/>
      <w:pPr>
        <w:ind w:left="5760" w:hanging="360"/>
      </w:pPr>
      <w:rPr>
        <w:rFonts w:ascii="Courier New" w:hAnsi="Courier New" w:hint="default"/>
      </w:rPr>
    </w:lvl>
    <w:lvl w:ilvl="8" w:tplc="960E4470">
      <w:start w:val="1"/>
      <w:numFmt w:val="bullet"/>
      <w:lvlText w:val=""/>
      <w:lvlJc w:val="left"/>
      <w:pPr>
        <w:ind w:left="6480" w:hanging="360"/>
      </w:pPr>
      <w:rPr>
        <w:rFonts w:ascii="Wingdings" w:hAnsi="Wingdings" w:hint="default"/>
      </w:rPr>
    </w:lvl>
  </w:abstractNum>
  <w:abstractNum w:abstractNumId="17" w15:restartNumberingAfterBreak="0">
    <w:nsid w:val="38A30533"/>
    <w:multiLevelType w:val="hybridMultilevel"/>
    <w:tmpl w:val="5CCC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F2349E"/>
    <w:multiLevelType w:val="hybridMultilevel"/>
    <w:tmpl w:val="270A04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C08347F"/>
    <w:multiLevelType w:val="hybridMultilevel"/>
    <w:tmpl w:val="391A1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8938EF"/>
    <w:multiLevelType w:val="hybridMultilevel"/>
    <w:tmpl w:val="9928434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4786394"/>
    <w:multiLevelType w:val="hybridMultilevel"/>
    <w:tmpl w:val="3E78C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410F06"/>
    <w:multiLevelType w:val="hybridMultilevel"/>
    <w:tmpl w:val="26AC0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662961"/>
    <w:multiLevelType w:val="hybridMultilevel"/>
    <w:tmpl w:val="3C14225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7B344E1"/>
    <w:multiLevelType w:val="hybridMultilevel"/>
    <w:tmpl w:val="4574E97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3634D7"/>
    <w:multiLevelType w:val="hybridMultilevel"/>
    <w:tmpl w:val="9578B4E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CC7CEE"/>
    <w:multiLevelType w:val="hybridMultilevel"/>
    <w:tmpl w:val="DEFE7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610034"/>
    <w:multiLevelType w:val="hybridMultilevel"/>
    <w:tmpl w:val="EA08D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5970D4"/>
    <w:multiLevelType w:val="hybridMultilevel"/>
    <w:tmpl w:val="6C24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5E7C04"/>
    <w:multiLevelType w:val="hybridMultilevel"/>
    <w:tmpl w:val="C464B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934EF2"/>
    <w:multiLevelType w:val="hybridMultilevel"/>
    <w:tmpl w:val="037CE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DB5A99"/>
    <w:multiLevelType w:val="multilevel"/>
    <w:tmpl w:val="F000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316585"/>
    <w:multiLevelType w:val="hybridMultilevel"/>
    <w:tmpl w:val="D6CE2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18177B"/>
    <w:multiLevelType w:val="hybridMultilevel"/>
    <w:tmpl w:val="035080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CB049A8"/>
    <w:multiLevelType w:val="hybridMultilevel"/>
    <w:tmpl w:val="D698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615066">
    <w:abstractNumId w:val="8"/>
  </w:num>
  <w:num w:numId="2" w16cid:durableId="1006789828">
    <w:abstractNumId w:val="11"/>
  </w:num>
  <w:num w:numId="3" w16cid:durableId="1230843333">
    <w:abstractNumId w:val="6"/>
  </w:num>
  <w:num w:numId="4" w16cid:durableId="928928445">
    <w:abstractNumId w:val="4"/>
  </w:num>
  <w:num w:numId="5" w16cid:durableId="1306399994">
    <w:abstractNumId w:val="9"/>
  </w:num>
  <w:num w:numId="6" w16cid:durableId="796610401">
    <w:abstractNumId w:val="24"/>
  </w:num>
  <w:num w:numId="7" w16cid:durableId="974145160">
    <w:abstractNumId w:val="14"/>
  </w:num>
  <w:num w:numId="8" w16cid:durableId="610749841">
    <w:abstractNumId w:val="23"/>
  </w:num>
  <w:num w:numId="9" w16cid:durableId="1128355819">
    <w:abstractNumId w:val="20"/>
  </w:num>
  <w:num w:numId="10" w16cid:durableId="2057393805">
    <w:abstractNumId w:val="33"/>
  </w:num>
  <w:num w:numId="11" w16cid:durableId="379323696">
    <w:abstractNumId w:val="25"/>
  </w:num>
  <w:num w:numId="12" w16cid:durableId="1757357840">
    <w:abstractNumId w:val="12"/>
  </w:num>
  <w:num w:numId="13" w16cid:durableId="1697845882">
    <w:abstractNumId w:val="2"/>
  </w:num>
  <w:num w:numId="14" w16cid:durableId="1900821375">
    <w:abstractNumId w:val="19"/>
  </w:num>
  <w:num w:numId="15" w16cid:durableId="1845432847">
    <w:abstractNumId w:val="16"/>
  </w:num>
  <w:num w:numId="16" w16cid:durableId="449663594">
    <w:abstractNumId w:val="27"/>
  </w:num>
  <w:num w:numId="17" w16cid:durableId="1905289070">
    <w:abstractNumId w:val="21"/>
  </w:num>
  <w:num w:numId="18" w16cid:durableId="758450251">
    <w:abstractNumId w:val="31"/>
  </w:num>
  <w:num w:numId="19" w16cid:durableId="1585147296">
    <w:abstractNumId w:val="30"/>
  </w:num>
  <w:num w:numId="20" w16cid:durableId="160243854">
    <w:abstractNumId w:val="13"/>
  </w:num>
  <w:num w:numId="21" w16cid:durableId="986208499">
    <w:abstractNumId w:val="17"/>
  </w:num>
  <w:num w:numId="22" w16cid:durableId="1745570706">
    <w:abstractNumId w:val="32"/>
  </w:num>
  <w:num w:numId="23" w16cid:durableId="1400707816">
    <w:abstractNumId w:val="29"/>
  </w:num>
  <w:num w:numId="24" w16cid:durableId="51658675">
    <w:abstractNumId w:val="1"/>
  </w:num>
  <w:num w:numId="25" w16cid:durableId="1266185857">
    <w:abstractNumId w:val="7"/>
  </w:num>
  <w:num w:numId="26" w16cid:durableId="1041437881">
    <w:abstractNumId w:val="18"/>
  </w:num>
  <w:num w:numId="27" w16cid:durableId="413090936">
    <w:abstractNumId w:val="26"/>
  </w:num>
  <w:num w:numId="28" w16cid:durableId="670836816">
    <w:abstractNumId w:val="15"/>
  </w:num>
  <w:num w:numId="29" w16cid:durableId="458032277">
    <w:abstractNumId w:val="0"/>
  </w:num>
  <w:num w:numId="30" w16cid:durableId="1269463892">
    <w:abstractNumId w:val="10"/>
  </w:num>
  <w:num w:numId="31" w16cid:durableId="1197886102">
    <w:abstractNumId w:val="5"/>
  </w:num>
  <w:num w:numId="32" w16cid:durableId="1426533055">
    <w:abstractNumId w:val="3"/>
  </w:num>
  <w:num w:numId="33" w16cid:durableId="1260261222">
    <w:abstractNumId w:val="28"/>
  </w:num>
  <w:num w:numId="34" w16cid:durableId="2084985002">
    <w:abstractNumId w:val="22"/>
  </w:num>
  <w:num w:numId="35" w16cid:durableId="1669750446">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A99"/>
    <w:rsid w:val="00010008"/>
    <w:rsid w:val="00013FAB"/>
    <w:rsid w:val="00014F88"/>
    <w:rsid w:val="00021A9C"/>
    <w:rsid w:val="000223BA"/>
    <w:rsid w:val="0002658A"/>
    <w:rsid w:val="000268DF"/>
    <w:rsid w:val="00033CCF"/>
    <w:rsid w:val="000348A8"/>
    <w:rsid w:val="00035C22"/>
    <w:rsid w:val="000402F3"/>
    <w:rsid w:val="000404B2"/>
    <w:rsid w:val="00040B0B"/>
    <w:rsid w:val="00043D16"/>
    <w:rsid w:val="00044657"/>
    <w:rsid w:val="00044DBA"/>
    <w:rsid w:val="0004647D"/>
    <w:rsid w:val="00050E9E"/>
    <w:rsid w:val="00052E37"/>
    <w:rsid w:val="00055105"/>
    <w:rsid w:val="0006046F"/>
    <w:rsid w:val="00060E16"/>
    <w:rsid w:val="00062E9C"/>
    <w:rsid w:val="000648E9"/>
    <w:rsid w:val="00065817"/>
    <w:rsid w:val="00065C2C"/>
    <w:rsid w:val="00067B62"/>
    <w:rsid w:val="00077AF8"/>
    <w:rsid w:val="00077C3E"/>
    <w:rsid w:val="0008239D"/>
    <w:rsid w:val="000848B4"/>
    <w:rsid w:val="00086525"/>
    <w:rsid w:val="00093230"/>
    <w:rsid w:val="000A4027"/>
    <w:rsid w:val="000A49D0"/>
    <w:rsid w:val="000A601B"/>
    <w:rsid w:val="000A618D"/>
    <w:rsid w:val="000A6DB2"/>
    <w:rsid w:val="000B1474"/>
    <w:rsid w:val="000B304B"/>
    <w:rsid w:val="000B3C31"/>
    <w:rsid w:val="000B3E78"/>
    <w:rsid w:val="000B6770"/>
    <w:rsid w:val="000C301A"/>
    <w:rsid w:val="000C6164"/>
    <w:rsid w:val="000D0197"/>
    <w:rsid w:val="000D06C5"/>
    <w:rsid w:val="000D0F41"/>
    <w:rsid w:val="000D1C47"/>
    <w:rsid w:val="000D50CB"/>
    <w:rsid w:val="000D5611"/>
    <w:rsid w:val="000E0359"/>
    <w:rsid w:val="000E05CE"/>
    <w:rsid w:val="000E30A7"/>
    <w:rsid w:val="000E32A9"/>
    <w:rsid w:val="000E3D53"/>
    <w:rsid w:val="000E49D4"/>
    <w:rsid w:val="000E6747"/>
    <w:rsid w:val="000F2409"/>
    <w:rsid w:val="000F5511"/>
    <w:rsid w:val="000F5C73"/>
    <w:rsid w:val="000F69B0"/>
    <w:rsid w:val="001056E3"/>
    <w:rsid w:val="00105874"/>
    <w:rsid w:val="00110EA1"/>
    <w:rsid w:val="001129D6"/>
    <w:rsid w:val="00122A95"/>
    <w:rsid w:val="001303C9"/>
    <w:rsid w:val="001340FE"/>
    <w:rsid w:val="00134C17"/>
    <w:rsid w:val="00136F2A"/>
    <w:rsid w:val="00137A77"/>
    <w:rsid w:val="00137B75"/>
    <w:rsid w:val="00141081"/>
    <w:rsid w:val="00142A3B"/>
    <w:rsid w:val="00144D83"/>
    <w:rsid w:val="00146160"/>
    <w:rsid w:val="0014738C"/>
    <w:rsid w:val="001507D3"/>
    <w:rsid w:val="00150E5E"/>
    <w:rsid w:val="001532E9"/>
    <w:rsid w:val="00154B31"/>
    <w:rsid w:val="00155C1E"/>
    <w:rsid w:val="00155C35"/>
    <w:rsid w:val="0015658D"/>
    <w:rsid w:val="001568C4"/>
    <w:rsid w:val="001573E8"/>
    <w:rsid w:val="00160459"/>
    <w:rsid w:val="0016050D"/>
    <w:rsid w:val="00161A19"/>
    <w:rsid w:val="001628CC"/>
    <w:rsid w:val="00163C5D"/>
    <w:rsid w:val="00163D1C"/>
    <w:rsid w:val="00166A0A"/>
    <w:rsid w:val="00175CB2"/>
    <w:rsid w:val="0017E49D"/>
    <w:rsid w:val="00180425"/>
    <w:rsid w:val="00180A62"/>
    <w:rsid w:val="00186E49"/>
    <w:rsid w:val="00191580"/>
    <w:rsid w:val="001917A1"/>
    <w:rsid w:val="00195A6E"/>
    <w:rsid w:val="001A09A5"/>
    <w:rsid w:val="001A5E27"/>
    <w:rsid w:val="001B1D89"/>
    <w:rsid w:val="001B4A7C"/>
    <w:rsid w:val="001B4E24"/>
    <w:rsid w:val="001B76C3"/>
    <w:rsid w:val="001B7B6B"/>
    <w:rsid w:val="001C1269"/>
    <w:rsid w:val="001C1304"/>
    <w:rsid w:val="001C2EFD"/>
    <w:rsid w:val="001C4AB9"/>
    <w:rsid w:val="001C4BF9"/>
    <w:rsid w:val="001D0343"/>
    <w:rsid w:val="001D2093"/>
    <w:rsid w:val="001D3623"/>
    <w:rsid w:val="001D3B6F"/>
    <w:rsid w:val="001D43BA"/>
    <w:rsid w:val="001D666C"/>
    <w:rsid w:val="001E3E42"/>
    <w:rsid w:val="001E3E85"/>
    <w:rsid w:val="001E4815"/>
    <w:rsid w:val="001E4A6B"/>
    <w:rsid w:val="001E6061"/>
    <w:rsid w:val="001E78AC"/>
    <w:rsid w:val="001E7F00"/>
    <w:rsid w:val="001F62D0"/>
    <w:rsid w:val="001F6CB4"/>
    <w:rsid w:val="001F7F7A"/>
    <w:rsid w:val="00201504"/>
    <w:rsid w:val="002039DA"/>
    <w:rsid w:val="00210993"/>
    <w:rsid w:val="00211197"/>
    <w:rsid w:val="00213A33"/>
    <w:rsid w:val="00214D62"/>
    <w:rsid w:val="00223042"/>
    <w:rsid w:val="00227517"/>
    <w:rsid w:val="00231C5C"/>
    <w:rsid w:val="002320F9"/>
    <w:rsid w:val="0023468E"/>
    <w:rsid w:val="00235D8D"/>
    <w:rsid w:val="00235DA2"/>
    <w:rsid w:val="0023650D"/>
    <w:rsid w:val="00242A07"/>
    <w:rsid w:val="00243D0B"/>
    <w:rsid w:val="00245BDB"/>
    <w:rsid w:val="002461D8"/>
    <w:rsid w:val="002464C1"/>
    <w:rsid w:val="002501D6"/>
    <w:rsid w:val="00254C1C"/>
    <w:rsid w:val="00255033"/>
    <w:rsid w:val="0026202A"/>
    <w:rsid w:val="0026276C"/>
    <w:rsid w:val="002640FB"/>
    <w:rsid w:val="002661FA"/>
    <w:rsid w:val="00270038"/>
    <w:rsid w:val="0027401C"/>
    <w:rsid w:val="002763E4"/>
    <w:rsid w:val="00277D07"/>
    <w:rsid w:val="002846F4"/>
    <w:rsid w:val="00284D6D"/>
    <w:rsid w:val="0028541D"/>
    <w:rsid w:val="00285A02"/>
    <w:rsid w:val="00285CE2"/>
    <w:rsid w:val="002878F6"/>
    <w:rsid w:val="002A10E0"/>
    <w:rsid w:val="002A1250"/>
    <w:rsid w:val="002A1D81"/>
    <w:rsid w:val="002A374A"/>
    <w:rsid w:val="002A42F4"/>
    <w:rsid w:val="002A7553"/>
    <w:rsid w:val="002B3502"/>
    <w:rsid w:val="002B69B6"/>
    <w:rsid w:val="002BE986"/>
    <w:rsid w:val="002C0841"/>
    <w:rsid w:val="002C20EE"/>
    <w:rsid w:val="002C2913"/>
    <w:rsid w:val="002C7BE8"/>
    <w:rsid w:val="002D3661"/>
    <w:rsid w:val="002D6181"/>
    <w:rsid w:val="002D7F87"/>
    <w:rsid w:val="002E1BC0"/>
    <w:rsid w:val="002E4E65"/>
    <w:rsid w:val="002E6B45"/>
    <w:rsid w:val="002E78F7"/>
    <w:rsid w:val="002F0755"/>
    <w:rsid w:val="002F0D5B"/>
    <w:rsid w:val="002F1129"/>
    <w:rsid w:val="002F167D"/>
    <w:rsid w:val="002F7819"/>
    <w:rsid w:val="00301054"/>
    <w:rsid w:val="003032A5"/>
    <w:rsid w:val="003041B2"/>
    <w:rsid w:val="00306C94"/>
    <w:rsid w:val="003116C1"/>
    <w:rsid w:val="00314A9C"/>
    <w:rsid w:val="00314FB9"/>
    <w:rsid w:val="00314FDE"/>
    <w:rsid w:val="00315A2E"/>
    <w:rsid w:val="00321948"/>
    <w:rsid w:val="00323B28"/>
    <w:rsid w:val="00323E3F"/>
    <w:rsid w:val="003279DE"/>
    <w:rsid w:val="0033081F"/>
    <w:rsid w:val="003328E9"/>
    <w:rsid w:val="003342AD"/>
    <w:rsid w:val="00335496"/>
    <w:rsid w:val="0033764E"/>
    <w:rsid w:val="00342BC3"/>
    <w:rsid w:val="00344BA0"/>
    <w:rsid w:val="00345FE4"/>
    <w:rsid w:val="00347F95"/>
    <w:rsid w:val="003503DD"/>
    <w:rsid w:val="00351932"/>
    <w:rsid w:val="003528B5"/>
    <w:rsid w:val="00352D74"/>
    <w:rsid w:val="00353A2F"/>
    <w:rsid w:val="003541AA"/>
    <w:rsid w:val="003561BD"/>
    <w:rsid w:val="00360247"/>
    <w:rsid w:val="00362789"/>
    <w:rsid w:val="00364314"/>
    <w:rsid w:val="0037181D"/>
    <w:rsid w:val="00372123"/>
    <w:rsid w:val="00374B0A"/>
    <w:rsid w:val="00377DB0"/>
    <w:rsid w:val="003807EB"/>
    <w:rsid w:val="003812A6"/>
    <w:rsid w:val="00385451"/>
    <w:rsid w:val="003868F3"/>
    <w:rsid w:val="003903FC"/>
    <w:rsid w:val="00391DB1"/>
    <w:rsid w:val="00392A71"/>
    <w:rsid w:val="00392C5D"/>
    <w:rsid w:val="00393B3D"/>
    <w:rsid w:val="00396460"/>
    <w:rsid w:val="003A1014"/>
    <w:rsid w:val="003A282C"/>
    <w:rsid w:val="003A4281"/>
    <w:rsid w:val="003A42E0"/>
    <w:rsid w:val="003A44CB"/>
    <w:rsid w:val="003A6E86"/>
    <w:rsid w:val="003B3C31"/>
    <w:rsid w:val="003B5487"/>
    <w:rsid w:val="003C2298"/>
    <w:rsid w:val="003C31CB"/>
    <w:rsid w:val="003C3994"/>
    <w:rsid w:val="003C6008"/>
    <w:rsid w:val="003C7EF1"/>
    <w:rsid w:val="003D355A"/>
    <w:rsid w:val="003D4117"/>
    <w:rsid w:val="003D76E1"/>
    <w:rsid w:val="003E14D3"/>
    <w:rsid w:val="003E28BA"/>
    <w:rsid w:val="003E3777"/>
    <w:rsid w:val="003E3E4C"/>
    <w:rsid w:val="003E4D46"/>
    <w:rsid w:val="003E6E14"/>
    <w:rsid w:val="003F6A76"/>
    <w:rsid w:val="003F708D"/>
    <w:rsid w:val="003F7A5A"/>
    <w:rsid w:val="003F7B73"/>
    <w:rsid w:val="0040147B"/>
    <w:rsid w:val="00405B7C"/>
    <w:rsid w:val="00406A24"/>
    <w:rsid w:val="00413B25"/>
    <w:rsid w:val="00414A08"/>
    <w:rsid w:val="004168F4"/>
    <w:rsid w:val="00416C68"/>
    <w:rsid w:val="00421C83"/>
    <w:rsid w:val="00422FFC"/>
    <w:rsid w:val="00433C69"/>
    <w:rsid w:val="00437EB8"/>
    <w:rsid w:val="00441508"/>
    <w:rsid w:val="00445265"/>
    <w:rsid w:val="0044534C"/>
    <w:rsid w:val="00445660"/>
    <w:rsid w:val="0044664D"/>
    <w:rsid w:val="00450B36"/>
    <w:rsid w:val="004514B7"/>
    <w:rsid w:val="004515A6"/>
    <w:rsid w:val="00455B22"/>
    <w:rsid w:val="00455F82"/>
    <w:rsid w:val="004601A1"/>
    <w:rsid w:val="00463236"/>
    <w:rsid w:val="00464CA7"/>
    <w:rsid w:val="0046628F"/>
    <w:rsid w:val="004666E6"/>
    <w:rsid w:val="00473777"/>
    <w:rsid w:val="004804D1"/>
    <w:rsid w:val="004808CC"/>
    <w:rsid w:val="004855EB"/>
    <w:rsid w:val="00486121"/>
    <w:rsid w:val="004877A5"/>
    <w:rsid w:val="004924D3"/>
    <w:rsid w:val="00495525"/>
    <w:rsid w:val="00496D31"/>
    <w:rsid w:val="004A05CE"/>
    <w:rsid w:val="004A4292"/>
    <w:rsid w:val="004A491E"/>
    <w:rsid w:val="004A5F36"/>
    <w:rsid w:val="004B0244"/>
    <w:rsid w:val="004B031E"/>
    <w:rsid w:val="004B0743"/>
    <w:rsid w:val="004C54E1"/>
    <w:rsid w:val="004C5A17"/>
    <w:rsid w:val="004D42F9"/>
    <w:rsid w:val="004D5C7A"/>
    <w:rsid w:val="004D6A8C"/>
    <w:rsid w:val="004D6D10"/>
    <w:rsid w:val="004E0301"/>
    <w:rsid w:val="004E3EDA"/>
    <w:rsid w:val="004E78E2"/>
    <w:rsid w:val="004F04EC"/>
    <w:rsid w:val="004F1ADE"/>
    <w:rsid w:val="004F4013"/>
    <w:rsid w:val="004F4454"/>
    <w:rsid w:val="004F4C60"/>
    <w:rsid w:val="004F7138"/>
    <w:rsid w:val="005005BA"/>
    <w:rsid w:val="00507C6A"/>
    <w:rsid w:val="005107B5"/>
    <w:rsid w:val="00510B00"/>
    <w:rsid w:val="005114D7"/>
    <w:rsid w:val="00512544"/>
    <w:rsid w:val="005131CD"/>
    <w:rsid w:val="00513F1A"/>
    <w:rsid w:val="005162EA"/>
    <w:rsid w:val="00521EE2"/>
    <w:rsid w:val="005228EE"/>
    <w:rsid w:val="00525D05"/>
    <w:rsid w:val="0052606D"/>
    <w:rsid w:val="00527691"/>
    <w:rsid w:val="00531001"/>
    <w:rsid w:val="00532F92"/>
    <w:rsid w:val="00533D0E"/>
    <w:rsid w:val="00541B9E"/>
    <w:rsid w:val="00541E23"/>
    <w:rsid w:val="00543AED"/>
    <w:rsid w:val="005448F8"/>
    <w:rsid w:val="00544929"/>
    <w:rsid w:val="0054768E"/>
    <w:rsid w:val="0054793A"/>
    <w:rsid w:val="00550C47"/>
    <w:rsid w:val="00554363"/>
    <w:rsid w:val="005560DD"/>
    <w:rsid w:val="00561654"/>
    <w:rsid w:val="00563029"/>
    <w:rsid w:val="00570318"/>
    <w:rsid w:val="005710FD"/>
    <w:rsid w:val="0057521B"/>
    <w:rsid w:val="00576F7C"/>
    <w:rsid w:val="00582310"/>
    <w:rsid w:val="00594969"/>
    <w:rsid w:val="005971C4"/>
    <w:rsid w:val="0059D967"/>
    <w:rsid w:val="005A7534"/>
    <w:rsid w:val="005B182D"/>
    <w:rsid w:val="005B2BCC"/>
    <w:rsid w:val="005B2CE7"/>
    <w:rsid w:val="005B3B85"/>
    <w:rsid w:val="005B4D31"/>
    <w:rsid w:val="005B73C4"/>
    <w:rsid w:val="005C3A9A"/>
    <w:rsid w:val="005C7673"/>
    <w:rsid w:val="005C7D2D"/>
    <w:rsid w:val="005D415F"/>
    <w:rsid w:val="005D4836"/>
    <w:rsid w:val="005D53E6"/>
    <w:rsid w:val="005D7D42"/>
    <w:rsid w:val="005E3E6E"/>
    <w:rsid w:val="005E6380"/>
    <w:rsid w:val="005E735D"/>
    <w:rsid w:val="005F13A6"/>
    <w:rsid w:val="005F3DF1"/>
    <w:rsid w:val="005F59B5"/>
    <w:rsid w:val="005F764D"/>
    <w:rsid w:val="00602642"/>
    <w:rsid w:val="00604154"/>
    <w:rsid w:val="00604202"/>
    <w:rsid w:val="006057AB"/>
    <w:rsid w:val="00605D18"/>
    <w:rsid w:val="00606F07"/>
    <w:rsid w:val="00610034"/>
    <w:rsid w:val="006112C3"/>
    <w:rsid w:val="0061170F"/>
    <w:rsid w:val="00614928"/>
    <w:rsid w:val="0061657B"/>
    <w:rsid w:val="00616B8E"/>
    <w:rsid w:val="006178D9"/>
    <w:rsid w:val="006200C7"/>
    <w:rsid w:val="00620504"/>
    <w:rsid w:val="00621C92"/>
    <w:rsid w:val="006222BD"/>
    <w:rsid w:val="00622603"/>
    <w:rsid w:val="0062278B"/>
    <w:rsid w:val="006231F4"/>
    <w:rsid w:val="0063642A"/>
    <w:rsid w:val="006407DD"/>
    <w:rsid w:val="0064694B"/>
    <w:rsid w:val="00647921"/>
    <w:rsid w:val="00651624"/>
    <w:rsid w:val="00652AA0"/>
    <w:rsid w:val="006536A4"/>
    <w:rsid w:val="00654A5F"/>
    <w:rsid w:val="00656235"/>
    <w:rsid w:val="0065739A"/>
    <w:rsid w:val="006651E2"/>
    <w:rsid w:val="006659DE"/>
    <w:rsid w:val="00666A9A"/>
    <w:rsid w:val="00666DEF"/>
    <w:rsid w:val="006710AE"/>
    <w:rsid w:val="006712B7"/>
    <w:rsid w:val="00672425"/>
    <w:rsid w:val="006725C0"/>
    <w:rsid w:val="00676CDF"/>
    <w:rsid w:val="00676ED9"/>
    <w:rsid w:val="00682249"/>
    <w:rsid w:val="0069088F"/>
    <w:rsid w:val="00691842"/>
    <w:rsid w:val="006919E3"/>
    <w:rsid w:val="00692656"/>
    <w:rsid w:val="006940D5"/>
    <w:rsid w:val="00694DCC"/>
    <w:rsid w:val="006A0291"/>
    <w:rsid w:val="006A0BE0"/>
    <w:rsid w:val="006A0CA4"/>
    <w:rsid w:val="006A0FAD"/>
    <w:rsid w:val="006A1461"/>
    <w:rsid w:val="006A2769"/>
    <w:rsid w:val="006A30A4"/>
    <w:rsid w:val="006A6D31"/>
    <w:rsid w:val="006B033A"/>
    <w:rsid w:val="006B0D13"/>
    <w:rsid w:val="006B4A90"/>
    <w:rsid w:val="006B51C5"/>
    <w:rsid w:val="006B5E00"/>
    <w:rsid w:val="006B5FDF"/>
    <w:rsid w:val="006B778C"/>
    <w:rsid w:val="006B7EE5"/>
    <w:rsid w:val="006C1DF2"/>
    <w:rsid w:val="006C66F3"/>
    <w:rsid w:val="006C7E9E"/>
    <w:rsid w:val="006D017A"/>
    <w:rsid w:val="006D39F5"/>
    <w:rsid w:val="006D4CB3"/>
    <w:rsid w:val="006D671F"/>
    <w:rsid w:val="006E41DE"/>
    <w:rsid w:val="006E4417"/>
    <w:rsid w:val="006E4A08"/>
    <w:rsid w:val="006E6447"/>
    <w:rsid w:val="006E65A7"/>
    <w:rsid w:val="006E6888"/>
    <w:rsid w:val="006F5A22"/>
    <w:rsid w:val="00700619"/>
    <w:rsid w:val="00700BA6"/>
    <w:rsid w:val="007041EB"/>
    <w:rsid w:val="007050C2"/>
    <w:rsid w:val="007070D0"/>
    <w:rsid w:val="00707712"/>
    <w:rsid w:val="007113E4"/>
    <w:rsid w:val="007115EC"/>
    <w:rsid w:val="00711656"/>
    <w:rsid w:val="00712525"/>
    <w:rsid w:val="007145BA"/>
    <w:rsid w:val="0071722B"/>
    <w:rsid w:val="00720F1B"/>
    <w:rsid w:val="00722C1F"/>
    <w:rsid w:val="00722F35"/>
    <w:rsid w:val="00730D04"/>
    <w:rsid w:val="00731656"/>
    <w:rsid w:val="00735970"/>
    <w:rsid w:val="00736E58"/>
    <w:rsid w:val="007376EB"/>
    <w:rsid w:val="00737937"/>
    <w:rsid w:val="007410B6"/>
    <w:rsid w:val="00743D67"/>
    <w:rsid w:val="00744DD9"/>
    <w:rsid w:val="0074509F"/>
    <w:rsid w:val="007452A6"/>
    <w:rsid w:val="00745C84"/>
    <w:rsid w:val="00747A3E"/>
    <w:rsid w:val="00750A8C"/>
    <w:rsid w:val="007512B1"/>
    <w:rsid w:val="00754662"/>
    <w:rsid w:val="0075511F"/>
    <w:rsid w:val="00763BBE"/>
    <w:rsid w:val="007709E6"/>
    <w:rsid w:val="00775A0C"/>
    <w:rsid w:val="00786CEB"/>
    <w:rsid w:val="00787788"/>
    <w:rsid w:val="00794993"/>
    <w:rsid w:val="00795270"/>
    <w:rsid w:val="007A74AF"/>
    <w:rsid w:val="007B0066"/>
    <w:rsid w:val="007B0856"/>
    <w:rsid w:val="007B0E49"/>
    <w:rsid w:val="007B19C3"/>
    <w:rsid w:val="007B2812"/>
    <w:rsid w:val="007B4EE7"/>
    <w:rsid w:val="007B609D"/>
    <w:rsid w:val="007B685D"/>
    <w:rsid w:val="007C0107"/>
    <w:rsid w:val="007C086D"/>
    <w:rsid w:val="007C0EFB"/>
    <w:rsid w:val="007C52CD"/>
    <w:rsid w:val="007C7B8D"/>
    <w:rsid w:val="007D2340"/>
    <w:rsid w:val="007D324C"/>
    <w:rsid w:val="007D565B"/>
    <w:rsid w:val="007D62D5"/>
    <w:rsid w:val="007D76FD"/>
    <w:rsid w:val="007E1949"/>
    <w:rsid w:val="007E30B2"/>
    <w:rsid w:val="007E372A"/>
    <w:rsid w:val="007E43ED"/>
    <w:rsid w:val="007E70CD"/>
    <w:rsid w:val="007E7C54"/>
    <w:rsid w:val="007F0200"/>
    <w:rsid w:val="007F1975"/>
    <w:rsid w:val="007F248A"/>
    <w:rsid w:val="007F2C25"/>
    <w:rsid w:val="007F48AA"/>
    <w:rsid w:val="00807F77"/>
    <w:rsid w:val="0081099B"/>
    <w:rsid w:val="00811FEC"/>
    <w:rsid w:val="00812933"/>
    <w:rsid w:val="008153E0"/>
    <w:rsid w:val="0081F5B1"/>
    <w:rsid w:val="00820437"/>
    <w:rsid w:val="00825576"/>
    <w:rsid w:val="0083156E"/>
    <w:rsid w:val="0083366D"/>
    <w:rsid w:val="00835B3D"/>
    <w:rsid w:val="0083767B"/>
    <w:rsid w:val="008411AC"/>
    <w:rsid w:val="00841A97"/>
    <w:rsid w:val="00844D1F"/>
    <w:rsid w:val="00845429"/>
    <w:rsid w:val="00850DCA"/>
    <w:rsid w:val="00852481"/>
    <w:rsid w:val="0085250A"/>
    <w:rsid w:val="00856AA8"/>
    <w:rsid w:val="008606E6"/>
    <w:rsid w:val="0086356B"/>
    <w:rsid w:val="0086371B"/>
    <w:rsid w:val="00865AE7"/>
    <w:rsid w:val="00865CEC"/>
    <w:rsid w:val="0087185D"/>
    <w:rsid w:val="008721BF"/>
    <w:rsid w:val="008723B2"/>
    <w:rsid w:val="008737FE"/>
    <w:rsid w:val="00873B17"/>
    <w:rsid w:val="00876BFE"/>
    <w:rsid w:val="00877977"/>
    <w:rsid w:val="00880B45"/>
    <w:rsid w:val="00884000"/>
    <w:rsid w:val="00884BA1"/>
    <w:rsid w:val="00886365"/>
    <w:rsid w:val="00886F04"/>
    <w:rsid w:val="00890250"/>
    <w:rsid w:val="00890A9B"/>
    <w:rsid w:val="00892955"/>
    <w:rsid w:val="00894902"/>
    <w:rsid w:val="00895266"/>
    <w:rsid w:val="00896EBB"/>
    <w:rsid w:val="008977DF"/>
    <w:rsid w:val="00897A18"/>
    <w:rsid w:val="008A03F6"/>
    <w:rsid w:val="008A3FD4"/>
    <w:rsid w:val="008A46A6"/>
    <w:rsid w:val="008A5689"/>
    <w:rsid w:val="008A5FF4"/>
    <w:rsid w:val="008B47BA"/>
    <w:rsid w:val="008B50B8"/>
    <w:rsid w:val="008B6E8D"/>
    <w:rsid w:val="008C0781"/>
    <w:rsid w:val="008C21EB"/>
    <w:rsid w:val="008C3DDF"/>
    <w:rsid w:val="008C443E"/>
    <w:rsid w:val="008C4C1E"/>
    <w:rsid w:val="008D0752"/>
    <w:rsid w:val="008D2143"/>
    <w:rsid w:val="008D612B"/>
    <w:rsid w:val="008F24A3"/>
    <w:rsid w:val="008F2D63"/>
    <w:rsid w:val="008F3774"/>
    <w:rsid w:val="008F38A2"/>
    <w:rsid w:val="009005DD"/>
    <w:rsid w:val="00900952"/>
    <w:rsid w:val="00903B6D"/>
    <w:rsid w:val="00904F33"/>
    <w:rsid w:val="00907D6E"/>
    <w:rsid w:val="00911E22"/>
    <w:rsid w:val="009133DF"/>
    <w:rsid w:val="00916018"/>
    <w:rsid w:val="00922AAD"/>
    <w:rsid w:val="00932E2C"/>
    <w:rsid w:val="00934022"/>
    <w:rsid w:val="0093404A"/>
    <w:rsid w:val="00940C6C"/>
    <w:rsid w:val="00941774"/>
    <w:rsid w:val="0094452B"/>
    <w:rsid w:val="00944D9D"/>
    <w:rsid w:val="00945520"/>
    <w:rsid w:val="00950533"/>
    <w:rsid w:val="009506D5"/>
    <w:rsid w:val="00950B60"/>
    <w:rsid w:val="00954034"/>
    <w:rsid w:val="00955C77"/>
    <w:rsid w:val="00957DDF"/>
    <w:rsid w:val="00962DAD"/>
    <w:rsid w:val="00966192"/>
    <w:rsid w:val="00971350"/>
    <w:rsid w:val="00973A99"/>
    <w:rsid w:val="009774C9"/>
    <w:rsid w:val="009831AC"/>
    <w:rsid w:val="00983E78"/>
    <w:rsid w:val="00987C9D"/>
    <w:rsid w:val="0098B65F"/>
    <w:rsid w:val="009913D2"/>
    <w:rsid w:val="0099279D"/>
    <w:rsid w:val="00993441"/>
    <w:rsid w:val="00994977"/>
    <w:rsid w:val="009969BB"/>
    <w:rsid w:val="009A3F33"/>
    <w:rsid w:val="009A48F7"/>
    <w:rsid w:val="009A61BB"/>
    <w:rsid w:val="009A7A06"/>
    <w:rsid w:val="009B0DAB"/>
    <w:rsid w:val="009B2306"/>
    <w:rsid w:val="009B49E1"/>
    <w:rsid w:val="009B5C7A"/>
    <w:rsid w:val="009B7D65"/>
    <w:rsid w:val="009C0D72"/>
    <w:rsid w:val="009C186E"/>
    <w:rsid w:val="009C1D02"/>
    <w:rsid w:val="009C304A"/>
    <w:rsid w:val="009C32D0"/>
    <w:rsid w:val="009C56B4"/>
    <w:rsid w:val="009D28C6"/>
    <w:rsid w:val="009D2DF8"/>
    <w:rsid w:val="009E0307"/>
    <w:rsid w:val="009E34E4"/>
    <w:rsid w:val="009F1080"/>
    <w:rsid w:val="009F209C"/>
    <w:rsid w:val="009F380C"/>
    <w:rsid w:val="009F7F1F"/>
    <w:rsid w:val="00A03544"/>
    <w:rsid w:val="00A079CD"/>
    <w:rsid w:val="00A12088"/>
    <w:rsid w:val="00A14115"/>
    <w:rsid w:val="00A1479D"/>
    <w:rsid w:val="00A14A61"/>
    <w:rsid w:val="00A15B66"/>
    <w:rsid w:val="00A24563"/>
    <w:rsid w:val="00A2571A"/>
    <w:rsid w:val="00A27832"/>
    <w:rsid w:val="00A27E8C"/>
    <w:rsid w:val="00A306BE"/>
    <w:rsid w:val="00A34EF8"/>
    <w:rsid w:val="00A36E26"/>
    <w:rsid w:val="00A40547"/>
    <w:rsid w:val="00A40B96"/>
    <w:rsid w:val="00A428EA"/>
    <w:rsid w:val="00A4422A"/>
    <w:rsid w:val="00A45A0E"/>
    <w:rsid w:val="00A4615A"/>
    <w:rsid w:val="00A5069C"/>
    <w:rsid w:val="00A573C6"/>
    <w:rsid w:val="00A60F4E"/>
    <w:rsid w:val="00A66256"/>
    <w:rsid w:val="00A75A36"/>
    <w:rsid w:val="00A75EA7"/>
    <w:rsid w:val="00A7722B"/>
    <w:rsid w:val="00A80047"/>
    <w:rsid w:val="00A8037D"/>
    <w:rsid w:val="00A82F7C"/>
    <w:rsid w:val="00A84E3F"/>
    <w:rsid w:val="00A959E2"/>
    <w:rsid w:val="00A96185"/>
    <w:rsid w:val="00AA01D7"/>
    <w:rsid w:val="00AA5058"/>
    <w:rsid w:val="00AA5BA1"/>
    <w:rsid w:val="00AA6E1C"/>
    <w:rsid w:val="00AB227A"/>
    <w:rsid w:val="00AB3BA8"/>
    <w:rsid w:val="00AB4A32"/>
    <w:rsid w:val="00AB7EE7"/>
    <w:rsid w:val="00AC166D"/>
    <w:rsid w:val="00AC3493"/>
    <w:rsid w:val="00AC4E42"/>
    <w:rsid w:val="00AC5BDA"/>
    <w:rsid w:val="00AC6D1F"/>
    <w:rsid w:val="00AD20A2"/>
    <w:rsid w:val="00AD2689"/>
    <w:rsid w:val="00AD284A"/>
    <w:rsid w:val="00AD421C"/>
    <w:rsid w:val="00AE0009"/>
    <w:rsid w:val="00AE0449"/>
    <w:rsid w:val="00AE2D90"/>
    <w:rsid w:val="00AE3113"/>
    <w:rsid w:val="00AE4718"/>
    <w:rsid w:val="00AE78C1"/>
    <w:rsid w:val="00AF0A0A"/>
    <w:rsid w:val="00AF0D7C"/>
    <w:rsid w:val="00AF1C96"/>
    <w:rsid w:val="00AF2791"/>
    <w:rsid w:val="00AF3CCA"/>
    <w:rsid w:val="00AF5514"/>
    <w:rsid w:val="00AF5777"/>
    <w:rsid w:val="00AF6800"/>
    <w:rsid w:val="00AF72CA"/>
    <w:rsid w:val="00B00885"/>
    <w:rsid w:val="00B05786"/>
    <w:rsid w:val="00B05B18"/>
    <w:rsid w:val="00B1024C"/>
    <w:rsid w:val="00B12FEB"/>
    <w:rsid w:val="00B15E50"/>
    <w:rsid w:val="00B15FF3"/>
    <w:rsid w:val="00B163F3"/>
    <w:rsid w:val="00B17101"/>
    <w:rsid w:val="00B20769"/>
    <w:rsid w:val="00B2448D"/>
    <w:rsid w:val="00B25D85"/>
    <w:rsid w:val="00B27AFE"/>
    <w:rsid w:val="00B27D21"/>
    <w:rsid w:val="00B30BC8"/>
    <w:rsid w:val="00B31F42"/>
    <w:rsid w:val="00B34E65"/>
    <w:rsid w:val="00B40641"/>
    <w:rsid w:val="00B42216"/>
    <w:rsid w:val="00B43D1C"/>
    <w:rsid w:val="00B54EC2"/>
    <w:rsid w:val="00B55606"/>
    <w:rsid w:val="00B616C9"/>
    <w:rsid w:val="00B64340"/>
    <w:rsid w:val="00B75A48"/>
    <w:rsid w:val="00B804AC"/>
    <w:rsid w:val="00B82E57"/>
    <w:rsid w:val="00B8409D"/>
    <w:rsid w:val="00B86183"/>
    <w:rsid w:val="00B876B7"/>
    <w:rsid w:val="00B9148B"/>
    <w:rsid w:val="00B91934"/>
    <w:rsid w:val="00B94F1B"/>
    <w:rsid w:val="00B9698D"/>
    <w:rsid w:val="00BA2DE6"/>
    <w:rsid w:val="00BA6424"/>
    <w:rsid w:val="00BB1C94"/>
    <w:rsid w:val="00BB2DFC"/>
    <w:rsid w:val="00BB6A89"/>
    <w:rsid w:val="00BC0F5B"/>
    <w:rsid w:val="00BC2775"/>
    <w:rsid w:val="00BC56B2"/>
    <w:rsid w:val="00BD1E73"/>
    <w:rsid w:val="00BE07A8"/>
    <w:rsid w:val="00BE3E7B"/>
    <w:rsid w:val="00BE6F93"/>
    <w:rsid w:val="00BE7039"/>
    <w:rsid w:val="00BF224E"/>
    <w:rsid w:val="00BF5742"/>
    <w:rsid w:val="00C00AED"/>
    <w:rsid w:val="00C027E2"/>
    <w:rsid w:val="00C03E72"/>
    <w:rsid w:val="00C0CEC0"/>
    <w:rsid w:val="00C125AB"/>
    <w:rsid w:val="00C13876"/>
    <w:rsid w:val="00C15DC1"/>
    <w:rsid w:val="00C166CA"/>
    <w:rsid w:val="00C16861"/>
    <w:rsid w:val="00C1699D"/>
    <w:rsid w:val="00C17BCC"/>
    <w:rsid w:val="00C233E7"/>
    <w:rsid w:val="00C275C4"/>
    <w:rsid w:val="00C2776C"/>
    <w:rsid w:val="00C27950"/>
    <w:rsid w:val="00C27F7A"/>
    <w:rsid w:val="00C3050D"/>
    <w:rsid w:val="00C3177A"/>
    <w:rsid w:val="00C3393D"/>
    <w:rsid w:val="00C348D2"/>
    <w:rsid w:val="00C36610"/>
    <w:rsid w:val="00C40082"/>
    <w:rsid w:val="00C41104"/>
    <w:rsid w:val="00C43790"/>
    <w:rsid w:val="00C4514E"/>
    <w:rsid w:val="00C45A71"/>
    <w:rsid w:val="00C45D4F"/>
    <w:rsid w:val="00C467E9"/>
    <w:rsid w:val="00C5124A"/>
    <w:rsid w:val="00C53646"/>
    <w:rsid w:val="00C56599"/>
    <w:rsid w:val="00C61D42"/>
    <w:rsid w:val="00C624B5"/>
    <w:rsid w:val="00C704D1"/>
    <w:rsid w:val="00C70AAE"/>
    <w:rsid w:val="00C7128C"/>
    <w:rsid w:val="00C71F77"/>
    <w:rsid w:val="00C720B7"/>
    <w:rsid w:val="00C738AB"/>
    <w:rsid w:val="00C74CB4"/>
    <w:rsid w:val="00C76BFC"/>
    <w:rsid w:val="00C77A82"/>
    <w:rsid w:val="00C8258B"/>
    <w:rsid w:val="00C82E5A"/>
    <w:rsid w:val="00C87EF2"/>
    <w:rsid w:val="00C93BEF"/>
    <w:rsid w:val="00C95872"/>
    <w:rsid w:val="00CA0472"/>
    <w:rsid w:val="00CA39A8"/>
    <w:rsid w:val="00CA4086"/>
    <w:rsid w:val="00CA64B0"/>
    <w:rsid w:val="00CB13A9"/>
    <w:rsid w:val="00CB361C"/>
    <w:rsid w:val="00CC0386"/>
    <w:rsid w:val="00CC087D"/>
    <w:rsid w:val="00CC09A1"/>
    <w:rsid w:val="00CC1D7C"/>
    <w:rsid w:val="00CC29C2"/>
    <w:rsid w:val="00CC3488"/>
    <w:rsid w:val="00CC4073"/>
    <w:rsid w:val="00CC4093"/>
    <w:rsid w:val="00CC40BF"/>
    <w:rsid w:val="00CC4BAE"/>
    <w:rsid w:val="00CD2310"/>
    <w:rsid w:val="00CD439A"/>
    <w:rsid w:val="00CD5D41"/>
    <w:rsid w:val="00CE168E"/>
    <w:rsid w:val="00CE2E4C"/>
    <w:rsid w:val="00CE5D65"/>
    <w:rsid w:val="00CF1029"/>
    <w:rsid w:val="00CF2012"/>
    <w:rsid w:val="00CF5EE4"/>
    <w:rsid w:val="00D01D0F"/>
    <w:rsid w:val="00D02F52"/>
    <w:rsid w:val="00D04095"/>
    <w:rsid w:val="00D04CCE"/>
    <w:rsid w:val="00D05FBF"/>
    <w:rsid w:val="00D1007C"/>
    <w:rsid w:val="00D107F6"/>
    <w:rsid w:val="00D118D8"/>
    <w:rsid w:val="00D14B2A"/>
    <w:rsid w:val="00D16AD1"/>
    <w:rsid w:val="00D34992"/>
    <w:rsid w:val="00D34C20"/>
    <w:rsid w:val="00D353AC"/>
    <w:rsid w:val="00D42F94"/>
    <w:rsid w:val="00D43E92"/>
    <w:rsid w:val="00D45331"/>
    <w:rsid w:val="00D45740"/>
    <w:rsid w:val="00D46BBC"/>
    <w:rsid w:val="00D50239"/>
    <w:rsid w:val="00D52659"/>
    <w:rsid w:val="00D532D8"/>
    <w:rsid w:val="00D577CF"/>
    <w:rsid w:val="00D603B0"/>
    <w:rsid w:val="00D618A4"/>
    <w:rsid w:val="00D64674"/>
    <w:rsid w:val="00D655CB"/>
    <w:rsid w:val="00D70563"/>
    <w:rsid w:val="00D732EB"/>
    <w:rsid w:val="00D7335F"/>
    <w:rsid w:val="00D751F7"/>
    <w:rsid w:val="00D76F00"/>
    <w:rsid w:val="00D775B8"/>
    <w:rsid w:val="00D811F5"/>
    <w:rsid w:val="00D81ACC"/>
    <w:rsid w:val="00D827F7"/>
    <w:rsid w:val="00D919C7"/>
    <w:rsid w:val="00D9240B"/>
    <w:rsid w:val="00D94A19"/>
    <w:rsid w:val="00D95234"/>
    <w:rsid w:val="00D9586F"/>
    <w:rsid w:val="00D95D3C"/>
    <w:rsid w:val="00D962C7"/>
    <w:rsid w:val="00D972E5"/>
    <w:rsid w:val="00D97F92"/>
    <w:rsid w:val="00DA23A8"/>
    <w:rsid w:val="00DA37C6"/>
    <w:rsid w:val="00DA585C"/>
    <w:rsid w:val="00DB12AA"/>
    <w:rsid w:val="00DB20CD"/>
    <w:rsid w:val="00DB22A2"/>
    <w:rsid w:val="00DB3548"/>
    <w:rsid w:val="00DB39B3"/>
    <w:rsid w:val="00DB4CD7"/>
    <w:rsid w:val="00DB6977"/>
    <w:rsid w:val="00DC191B"/>
    <w:rsid w:val="00DC1E61"/>
    <w:rsid w:val="00DC798C"/>
    <w:rsid w:val="00DD5A2C"/>
    <w:rsid w:val="00DE6BFB"/>
    <w:rsid w:val="00DF07A7"/>
    <w:rsid w:val="00DF1644"/>
    <w:rsid w:val="00DF20FA"/>
    <w:rsid w:val="00DF5BA5"/>
    <w:rsid w:val="00DF6267"/>
    <w:rsid w:val="00E003E2"/>
    <w:rsid w:val="00E01146"/>
    <w:rsid w:val="00E023ED"/>
    <w:rsid w:val="00E0318F"/>
    <w:rsid w:val="00E0515B"/>
    <w:rsid w:val="00E05438"/>
    <w:rsid w:val="00E06761"/>
    <w:rsid w:val="00E129C3"/>
    <w:rsid w:val="00E13988"/>
    <w:rsid w:val="00E1540D"/>
    <w:rsid w:val="00E17355"/>
    <w:rsid w:val="00E20C94"/>
    <w:rsid w:val="00E21EA1"/>
    <w:rsid w:val="00E21F66"/>
    <w:rsid w:val="00E247F1"/>
    <w:rsid w:val="00E27FD4"/>
    <w:rsid w:val="00E30F96"/>
    <w:rsid w:val="00E311C4"/>
    <w:rsid w:val="00E350CC"/>
    <w:rsid w:val="00E36289"/>
    <w:rsid w:val="00E37083"/>
    <w:rsid w:val="00E408AD"/>
    <w:rsid w:val="00E40A7F"/>
    <w:rsid w:val="00E41C2E"/>
    <w:rsid w:val="00E4410D"/>
    <w:rsid w:val="00E46535"/>
    <w:rsid w:val="00E50702"/>
    <w:rsid w:val="00E546EA"/>
    <w:rsid w:val="00E57A7F"/>
    <w:rsid w:val="00E616D6"/>
    <w:rsid w:val="00E65A24"/>
    <w:rsid w:val="00E6766D"/>
    <w:rsid w:val="00E7313E"/>
    <w:rsid w:val="00E73575"/>
    <w:rsid w:val="00E86975"/>
    <w:rsid w:val="00E90108"/>
    <w:rsid w:val="00E93315"/>
    <w:rsid w:val="00E9733B"/>
    <w:rsid w:val="00E974F9"/>
    <w:rsid w:val="00EA13A0"/>
    <w:rsid w:val="00EA2612"/>
    <w:rsid w:val="00EA3E5F"/>
    <w:rsid w:val="00EA72B5"/>
    <w:rsid w:val="00EC05B6"/>
    <w:rsid w:val="00EC37A2"/>
    <w:rsid w:val="00EC6689"/>
    <w:rsid w:val="00ED18D3"/>
    <w:rsid w:val="00EE0CD0"/>
    <w:rsid w:val="00EE4522"/>
    <w:rsid w:val="00EE4A02"/>
    <w:rsid w:val="00EE5A4C"/>
    <w:rsid w:val="00EE7265"/>
    <w:rsid w:val="00EF0584"/>
    <w:rsid w:val="00EF1688"/>
    <w:rsid w:val="00EF40BA"/>
    <w:rsid w:val="00F01F38"/>
    <w:rsid w:val="00F04BC6"/>
    <w:rsid w:val="00F05D0B"/>
    <w:rsid w:val="00F064FA"/>
    <w:rsid w:val="00F11204"/>
    <w:rsid w:val="00F1153A"/>
    <w:rsid w:val="00F1192E"/>
    <w:rsid w:val="00F15822"/>
    <w:rsid w:val="00F16223"/>
    <w:rsid w:val="00F16535"/>
    <w:rsid w:val="00F21C68"/>
    <w:rsid w:val="00F21EF9"/>
    <w:rsid w:val="00F22104"/>
    <w:rsid w:val="00F26C10"/>
    <w:rsid w:val="00F30443"/>
    <w:rsid w:val="00F31951"/>
    <w:rsid w:val="00F35BD9"/>
    <w:rsid w:val="00F40F89"/>
    <w:rsid w:val="00F44B4C"/>
    <w:rsid w:val="00F477CF"/>
    <w:rsid w:val="00F54835"/>
    <w:rsid w:val="00F57F84"/>
    <w:rsid w:val="00F63763"/>
    <w:rsid w:val="00F63A49"/>
    <w:rsid w:val="00F71CC9"/>
    <w:rsid w:val="00F72F57"/>
    <w:rsid w:val="00F73649"/>
    <w:rsid w:val="00F73B01"/>
    <w:rsid w:val="00F7DF47"/>
    <w:rsid w:val="00F802E2"/>
    <w:rsid w:val="00F82BE1"/>
    <w:rsid w:val="00FA03FA"/>
    <w:rsid w:val="00FA2201"/>
    <w:rsid w:val="00FA7197"/>
    <w:rsid w:val="00FA7306"/>
    <w:rsid w:val="00FA7D80"/>
    <w:rsid w:val="00FB0895"/>
    <w:rsid w:val="00FB2D55"/>
    <w:rsid w:val="00FB4F5E"/>
    <w:rsid w:val="00FB769A"/>
    <w:rsid w:val="00FC5878"/>
    <w:rsid w:val="00FC62D9"/>
    <w:rsid w:val="00FC63BC"/>
    <w:rsid w:val="00FD0A30"/>
    <w:rsid w:val="00FD37A8"/>
    <w:rsid w:val="00FD5773"/>
    <w:rsid w:val="00FD6CDF"/>
    <w:rsid w:val="00FE02CF"/>
    <w:rsid w:val="00FE1A49"/>
    <w:rsid w:val="00FE1CB1"/>
    <w:rsid w:val="00FE4C1D"/>
    <w:rsid w:val="00FE55BE"/>
    <w:rsid w:val="00FE64B2"/>
    <w:rsid w:val="00FE716C"/>
    <w:rsid w:val="00FF1A9D"/>
    <w:rsid w:val="00FF453C"/>
    <w:rsid w:val="00FF4B8C"/>
    <w:rsid w:val="00FF52A5"/>
    <w:rsid w:val="00FF6551"/>
    <w:rsid w:val="01049E40"/>
    <w:rsid w:val="010E73F0"/>
    <w:rsid w:val="01533F95"/>
    <w:rsid w:val="0158FAF5"/>
    <w:rsid w:val="019FFC92"/>
    <w:rsid w:val="01AF6A1A"/>
    <w:rsid w:val="01CB0E2D"/>
    <w:rsid w:val="01DF395D"/>
    <w:rsid w:val="01E22D1C"/>
    <w:rsid w:val="01EBE93D"/>
    <w:rsid w:val="02504958"/>
    <w:rsid w:val="025D3772"/>
    <w:rsid w:val="0266C621"/>
    <w:rsid w:val="0281D9FE"/>
    <w:rsid w:val="02829710"/>
    <w:rsid w:val="02B07E34"/>
    <w:rsid w:val="02B1259E"/>
    <w:rsid w:val="02C3A81A"/>
    <w:rsid w:val="02DCBC84"/>
    <w:rsid w:val="02E60AA9"/>
    <w:rsid w:val="02EE4EAD"/>
    <w:rsid w:val="02F4679D"/>
    <w:rsid w:val="0303A80B"/>
    <w:rsid w:val="0305F951"/>
    <w:rsid w:val="03184CBA"/>
    <w:rsid w:val="0319884F"/>
    <w:rsid w:val="03375B27"/>
    <w:rsid w:val="034F9A2F"/>
    <w:rsid w:val="037C09C9"/>
    <w:rsid w:val="037E77D2"/>
    <w:rsid w:val="038E0FE4"/>
    <w:rsid w:val="03967B03"/>
    <w:rsid w:val="0397D311"/>
    <w:rsid w:val="03AD7861"/>
    <w:rsid w:val="03BC2453"/>
    <w:rsid w:val="03C6F8D5"/>
    <w:rsid w:val="03F80446"/>
    <w:rsid w:val="04033F37"/>
    <w:rsid w:val="04499F34"/>
    <w:rsid w:val="04890BDF"/>
    <w:rsid w:val="04AA15ED"/>
    <w:rsid w:val="04B4CF51"/>
    <w:rsid w:val="04D3C08B"/>
    <w:rsid w:val="04F0AAC2"/>
    <w:rsid w:val="05008258"/>
    <w:rsid w:val="050818AD"/>
    <w:rsid w:val="0513008B"/>
    <w:rsid w:val="0528D190"/>
    <w:rsid w:val="0569FEC6"/>
    <w:rsid w:val="056E9E5E"/>
    <w:rsid w:val="058D6CA8"/>
    <w:rsid w:val="05B621FE"/>
    <w:rsid w:val="05C45CB1"/>
    <w:rsid w:val="05CF4FF3"/>
    <w:rsid w:val="05DF242D"/>
    <w:rsid w:val="05E50FC4"/>
    <w:rsid w:val="05F3EB4A"/>
    <w:rsid w:val="061EDD57"/>
    <w:rsid w:val="062787F8"/>
    <w:rsid w:val="0630D367"/>
    <w:rsid w:val="0640D966"/>
    <w:rsid w:val="06887F83"/>
    <w:rsid w:val="068DADC0"/>
    <w:rsid w:val="06982D2D"/>
    <w:rsid w:val="069B0C11"/>
    <w:rsid w:val="06A46336"/>
    <w:rsid w:val="06FF008B"/>
    <w:rsid w:val="07108457"/>
    <w:rsid w:val="072F2200"/>
    <w:rsid w:val="073BFECD"/>
    <w:rsid w:val="07456908"/>
    <w:rsid w:val="074F15FB"/>
    <w:rsid w:val="076AEBE7"/>
    <w:rsid w:val="0780E584"/>
    <w:rsid w:val="078C0335"/>
    <w:rsid w:val="07A0E5E5"/>
    <w:rsid w:val="07C6AA18"/>
    <w:rsid w:val="07ED70C3"/>
    <w:rsid w:val="080952DB"/>
    <w:rsid w:val="0817750C"/>
    <w:rsid w:val="083939EC"/>
    <w:rsid w:val="08428A99"/>
    <w:rsid w:val="084BCB60"/>
    <w:rsid w:val="08606F53"/>
    <w:rsid w:val="08696709"/>
    <w:rsid w:val="087C6AC7"/>
    <w:rsid w:val="087FBF78"/>
    <w:rsid w:val="08980339"/>
    <w:rsid w:val="08BA84EA"/>
    <w:rsid w:val="08E0065A"/>
    <w:rsid w:val="08F99228"/>
    <w:rsid w:val="090306E9"/>
    <w:rsid w:val="090F1561"/>
    <w:rsid w:val="0912B938"/>
    <w:rsid w:val="092E4816"/>
    <w:rsid w:val="09345A16"/>
    <w:rsid w:val="093E070F"/>
    <w:rsid w:val="094A2EF7"/>
    <w:rsid w:val="094CC08E"/>
    <w:rsid w:val="09793B85"/>
    <w:rsid w:val="097C8FDB"/>
    <w:rsid w:val="0991647D"/>
    <w:rsid w:val="099D7B4D"/>
    <w:rsid w:val="09D7D37B"/>
    <w:rsid w:val="09DD6923"/>
    <w:rsid w:val="09FA2108"/>
    <w:rsid w:val="0A07D549"/>
    <w:rsid w:val="0A3209FA"/>
    <w:rsid w:val="0A41C300"/>
    <w:rsid w:val="0A4F2900"/>
    <w:rsid w:val="0A5F37AF"/>
    <w:rsid w:val="0A6D293F"/>
    <w:rsid w:val="0A793DBA"/>
    <w:rsid w:val="0A8DB453"/>
    <w:rsid w:val="0ACB00B9"/>
    <w:rsid w:val="0ACCD3C3"/>
    <w:rsid w:val="0AD0F376"/>
    <w:rsid w:val="0AEC51D4"/>
    <w:rsid w:val="0B181809"/>
    <w:rsid w:val="0B409D32"/>
    <w:rsid w:val="0B564DD7"/>
    <w:rsid w:val="0B6B99E7"/>
    <w:rsid w:val="0B6D26EA"/>
    <w:rsid w:val="0BBCACD2"/>
    <w:rsid w:val="0BC39E79"/>
    <w:rsid w:val="0BC85C36"/>
    <w:rsid w:val="0BCEBED8"/>
    <w:rsid w:val="0BD05657"/>
    <w:rsid w:val="0BE9CDCA"/>
    <w:rsid w:val="0BF04929"/>
    <w:rsid w:val="0BF2AE51"/>
    <w:rsid w:val="0C30D0E8"/>
    <w:rsid w:val="0C43BDAC"/>
    <w:rsid w:val="0C5A39F7"/>
    <w:rsid w:val="0C63C9F1"/>
    <w:rsid w:val="0C69CBC2"/>
    <w:rsid w:val="0C811608"/>
    <w:rsid w:val="0C9B8167"/>
    <w:rsid w:val="0CA395D2"/>
    <w:rsid w:val="0CB2367C"/>
    <w:rsid w:val="0CF5D8B2"/>
    <w:rsid w:val="0CF80C58"/>
    <w:rsid w:val="0CFB5222"/>
    <w:rsid w:val="0D141EE7"/>
    <w:rsid w:val="0D3F3DC0"/>
    <w:rsid w:val="0D55D8D8"/>
    <w:rsid w:val="0D67AC99"/>
    <w:rsid w:val="0D6908E2"/>
    <w:rsid w:val="0D6B2035"/>
    <w:rsid w:val="0DAA5703"/>
    <w:rsid w:val="0DAEC48E"/>
    <w:rsid w:val="0DC8EACD"/>
    <w:rsid w:val="0DD20074"/>
    <w:rsid w:val="0DFF228D"/>
    <w:rsid w:val="0E184BC1"/>
    <w:rsid w:val="0E253CF5"/>
    <w:rsid w:val="0E256821"/>
    <w:rsid w:val="0E3104FE"/>
    <w:rsid w:val="0E4E0264"/>
    <w:rsid w:val="0E73AC52"/>
    <w:rsid w:val="0E763E12"/>
    <w:rsid w:val="0E769D9D"/>
    <w:rsid w:val="0E8A3BB4"/>
    <w:rsid w:val="0EB30F4A"/>
    <w:rsid w:val="0ED02C71"/>
    <w:rsid w:val="0EE7C3C4"/>
    <w:rsid w:val="0EF774B2"/>
    <w:rsid w:val="0F40C80D"/>
    <w:rsid w:val="0F47C569"/>
    <w:rsid w:val="0F54A7B2"/>
    <w:rsid w:val="0F633C6A"/>
    <w:rsid w:val="0F63E043"/>
    <w:rsid w:val="0F8C7F32"/>
    <w:rsid w:val="0F939FE3"/>
    <w:rsid w:val="0FDA8624"/>
    <w:rsid w:val="0FEDB614"/>
    <w:rsid w:val="0FEDDF3B"/>
    <w:rsid w:val="0FFC308C"/>
    <w:rsid w:val="10064746"/>
    <w:rsid w:val="102B6B99"/>
    <w:rsid w:val="102BD1C1"/>
    <w:rsid w:val="102F4DD1"/>
    <w:rsid w:val="104C53B8"/>
    <w:rsid w:val="107A5D22"/>
    <w:rsid w:val="10A23085"/>
    <w:rsid w:val="10A6BAF5"/>
    <w:rsid w:val="10DB8298"/>
    <w:rsid w:val="10F6766B"/>
    <w:rsid w:val="10F8DC88"/>
    <w:rsid w:val="11298617"/>
    <w:rsid w:val="1129EBB1"/>
    <w:rsid w:val="11492891"/>
    <w:rsid w:val="116D0E3F"/>
    <w:rsid w:val="11A2E263"/>
    <w:rsid w:val="11DFC894"/>
    <w:rsid w:val="1211E09D"/>
    <w:rsid w:val="12523D1F"/>
    <w:rsid w:val="127EA2B1"/>
    <w:rsid w:val="129ADC21"/>
    <w:rsid w:val="129C5441"/>
    <w:rsid w:val="12B80C2E"/>
    <w:rsid w:val="12D53EDB"/>
    <w:rsid w:val="12DB48FE"/>
    <w:rsid w:val="12F62D94"/>
    <w:rsid w:val="130EF532"/>
    <w:rsid w:val="1316A46C"/>
    <w:rsid w:val="133E6960"/>
    <w:rsid w:val="133E7E77"/>
    <w:rsid w:val="1358AE16"/>
    <w:rsid w:val="138B687C"/>
    <w:rsid w:val="13BBA693"/>
    <w:rsid w:val="13C10FB9"/>
    <w:rsid w:val="13E3DCED"/>
    <w:rsid w:val="13E5F640"/>
    <w:rsid w:val="13F5131E"/>
    <w:rsid w:val="1409CBDF"/>
    <w:rsid w:val="14247BD4"/>
    <w:rsid w:val="142B126B"/>
    <w:rsid w:val="144FA1E5"/>
    <w:rsid w:val="145C5CA1"/>
    <w:rsid w:val="146306C0"/>
    <w:rsid w:val="146B316E"/>
    <w:rsid w:val="14833BB6"/>
    <w:rsid w:val="148A7A38"/>
    <w:rsid w:val="148E2D83"/>
    <w:rsid w:val="14C0FD83"/>
    <w:rsid w:val="14C392C3"/>
    <w:rsid w:val="14CEDC32"/>
    <w:rsid w:val="14D4B6F7"/>
    <w:rsid w:val="152E4E50"/>
    <w:rsid w:val="1553C2A9"/>
    <w:rsid w:val="155C4E71"/>
    <w:rsid w:val="155CD919"/>
    <w:rsid w:val="157EAE21"/>
    <w:rsid w:val="158AEF89"/>
    <w:rsid w:val="159C77DB"/>
    <w:rsid w:val="159C91B4"/>
    <w:rsid w:val="15DD0A28"/>
    <w:rsid w:val="15E743AE"/>
    <w:rsid w:val="15ED15F9"/>
    <w:rsid w:val="15F50BA6"/>
    <w:rsid w:val="1614B0BB"/>
    <w:rsid w:val="16258079"/>
    <w:rsid w:val="1626419E"/>
    <w:rsid w:val="163DB59A"/>
    <w:rsid w:val="1641AF7E"/>
    <w:rsid w:val="166ADA64"/>
    <w:rsid w:val="167D7E6B"/>
    <w:rsid w:val="168052B5"/>
    <w:rsid w:val="16C8358A"/>
    <w:rsid w:val="16D54229"/>
    <w:rsid w:val="16D6C40C"/>
    <w:rsid w:val="16D9FAA7"/>
    <w:rsid w:val="1700D5A4"/>
    <w:rsid w:val="170B1CB6"/>
    <w:rsid w:val="172B9395"/>
    <w:rsid w:val="17437027"/>
    <w:rsid w:val="175FB912"/>
    <w:rsid w:val="176156F9"/>
    <w:rsid w:val="17669162"/>
    <w:rsid w:val="176F33C2"/>
    <w:rsid w:val="1786E5B0"/>
    <w:rsid w:val="17A96425"/>
    <w:rsid w:val="17AC7D8A"/>
    <w:rsid w:val="17D61D28"/>
    <w:rsid w:val="17ED6BB3"/>
    <w:rsid w:val="17FB5FE8"/>
    <w:rsid w:val="17FE7300"/>
    <w:rsid w:val="18502AED"/>
    <w:rsid w:val="1858FD01"/>
    <w:rsid w:val="185C5075"/>
    <w:rsid w:val="18683FDB"/>
    <w:rsid w:val="1884BB16"/>
    <w:rsid w:val="18991B9C"/>
    <w:rsid w:val="189BC4D9"/>
    <w:rsid w:val="18A533E1"/>
    <w:rsid w:val="18A5863C"/>
    <w:rsid w:val="18A69F1B"/>
    <w:rsid w:val="18B968E5"/>
    <w:rsid w:val="18D47E96"/>
    <w:rsid w:val="18EDD70F"/>
    <w:rsid w:val="19146061"/>
    <w:rsid w:val="194BBDBC"/>
    <w:rsid w:val="1964D8E6"/>
    <w:rsid w:val="196749A0"/>
    <w:rsid w:val="1973FE1B"/>
    <w:rsid w:val="19820576"/>
    <w:rsid w:val="19888677"/>
    <w:rsid w:val="198F0035"/>
    <w:rsid w:val="19913BE7"/>
    <w:rsid w:val="199C5134"/>
    <w:rsid w:val="199F27F1"/>
    <w:rsid w:val="19A3A830"/>
    <w:rsid w:val="19A953EA"/>
    <w:rsid w:val="19B07082"/>
    <w:rsid w:val="19C392F0"/>
    <w:rsid w:val="19C71173"/>
    <w:rsid w:val="19DF845A"/>
    <w:rsid w:val="19E2D366"/>
    <w:rsid w:val="19E901CC"/>
    <w:rsid w:val="19EF3061"/>
    <w:rsid w:val="19F49F5F"/>
    <w:rsid w:val="1A07F312"/>
    <w:rsid w:val="1A1B96D8"/>
    <w:rsid w:val="1A1E67C9"/>
    <w:rsid w:val="1A29AFDF"/>
    <w:rsid w:val="1A3AA894"/>
    <w:rsid w:val="1A3D2282"/>
    <w:rsid w:val="1A41318C"/>
    <w:rsid w:val="1A4D73F4"/>
    <w:rsid w:val="1A63F7DE"/>
    <w:rsid w:val="1A776AB0"/>
    <w:rsid w:val="1A7C1C64"/>
    <w:rsid w:val="1AAB6829"/>
    <w:rsid w:val="1ABC9D2C"/>
    <w:rsid w:val="1AC9A179"/>
    <w:rsid w:val="1ACA7725"/>
    <w:rsid w:val="1AD828E3"/>
    <w:rsid w:val="1ADACDF8"/>
    <w:rsid w:val="1AEA3213"/>
    <w:rsid w:val="1B0A34AD"/>
    <w:rsid w:val="1B2C7BC8"/>
    <w:rsid w:val="1B3B351E"/>
    <w:rsid w:val="1B53F495"/>
    <w:rsid w:val="1B90765C"/>
    <w:rsid w:val="1BA83E0F"/>
    <w:rsid w:val="1BA88878"/>
    <w:rsid w:val="1BB6C98C"/>
    <w:rsid w:val="1BEE9A66"/>
    <w:rsid w:val="1BF1315F"/>
    <w:rsid w:val="1C52267A"/>
    <w:rsid w:val="1C642045"/>
    <w:rsid w:val="1C644ABD"/>
    <w:rsid w:val="1C7B4963"/>
    <w:rsid w:val="1C96C0F1"/>
    <w:rsid w:val="1CCB0B9A"/>
    <w:rsid w:val="1CFEAEBB"/>
    <w:rsid w:val="1D015670"/>
    <w:rsid w:val="1D1751D9"/>
    <w:rsid w:val="1D2C1099"/>
    <w:rsid w:val="1D2EA6B2"/>
    <w:rsid w:val="1D7958C7"/>
    <w:rsid w:val="1D7D4D71"/>
    <w:rsid w:val="1D7D8B42"/>
    <w:rsid w:val="1D894139"/>
    <w:rsid w:val="1D9DF5DD"/>
    <w:rsid w:val="1DA1B679"/>
    <w:rsid w:val="1DB33FA5"/>
    <w:rsid w:val="1DD1B9BF"/>
    <w:rsid w:val="1DDDE8E7"/>
    <w:rsid w:val="1DDFC700"/>
    <w:rsid w:val="1DE44D7D"/>
    <w:rsid w:val="1DEFF6BA"/>
    <w:rsid w:val="1DF46132"/>
    <w:rsid w:val="1DFDF101"/>
    <w:rsid w:val="1E098376"/>
    <w:rsid w:val="1E21F7EF"/>
    <w:rsid w:val="1E378AD0"/>
    <w:rsid w:val="1E7DB324"/>
    <w:rsid w:val="1E86BF5A"/>
    <w:rsid w:val="1EAF469B"/>
    <w:rsid w:val="1EB28AD3"/>
    <w:rsid w:val="1EB8DA02"/>
    <w:rsid w:val="1EC81D20"/>
    <w:rsid w:val="1ED9ED41"/>
    <w:rsid w:val="1F06E1B9"/>
    <w:rsid w:val="1F0BE7ED"/>
    <w:rsid w:val="1F221ADD"/>
    <w:rsid w:val="1F3CE9A3"/>
    <w:rsid w:val="1F411D60"/>
    <w:rsid w:val="1F44C439"/>
    <w:rsid w:val="1F53BEE5"/>
    <w:rsid w:val="1F6F66DA"/>
    <w:rsid w:val="1F70D703"/>
    <w:rsid w:val="1F76ED70"/>
    <w:rsid w:val="1FB1785D"/>
    <w:rsid w:val="1FBD70C3"/>
    <w:rsid w:val="1FDDBAF1"/>
    <w:rsid w:val="1FEE7CC3"/>
    <w:rsid w:val="1FF99535"/>
    <w:rsid w:val="2008CD54"/>
    <w:rsid w:val="20379811"/>
    <w:rsid w:val="203D36F2"/>
    <w:rsid w:val="2053828A"/>
    <w:rsid w:val="205C6B2C"/>
    <w:rsid w:val="2066A8F4"/>
    <w:rsid w:val="2093C4A3"/>
    <w:rsid w:val="209B86DE"/>
    <w:rsid w:val="20ABA83A"/>
    <w:rsid w:val="20B686CB"/>
    <w:rsid w:val="20DE90F3"/>
    <w:rsid w:val="20ED82F9"/>
    <w:rsid w:val="210A11E3"/>
    <w:rsid w:val="210A2AFD"/>
    <w:rsid w:val="2116EE6E"/>
    <w:rsid w:val="212646B1"/>
    <w:rsid w:val="2137F8CD"/>
    <w:rsid w:val="213E0A5B"/>
    <w:rsid w:val="2146CF67"/>
    <w:rsid w:val="21545A40"/>
    <w:rsid w:val="2176166C"/>
    <w:rsid w:val="219B0BA0"/>
    <w:rsid w:val="219C265D"/>
    <w:rsid w:val="21B3F889"/>
    <w:rsid w:val="21BCD04B"/>
    <w:rsid w:val="21DB0B54"/>
    <w:rsid w:val="21DDCBE1"/>
    <w:rsid w:val="21FC9740"/>
    <w:rsid w:val="2205AE1D"/>
    <w:rsid w:val="2213F6BF"/>
    <w:rsid w:val="2245BFE5"/>
    <w:rsid w:val="2252F750"/>
    <w:rsid w:val="22966CA1"/>
    <w:rsid w:val="22977632"/>
    <w:rsid w:val="22B3A5EC"/>
    <w:rsid w:val="22B54F1A"/>
    <w:rsid w:val="22C98624"/>
    <w:rsid w:val="22D3B7AF"/>
    <w:rsid w:val="22DD191F"/>
    <w:rsid w:val="22F150C9"/>
    <w:rsid w:val="23018ECF"/>
    <w:rsid w:val="23023993"/>
    <w:rsid w:val="23145E64"/>
    <w:rsid w:val="231F4894"/>
    <w:rsid w:val="2332F603"/>
    <w:rsid w:val="23356858"/>
    <w:rsid w:val="23613378"/>
    <w:rsid w:val="2364B3D7"/>
    <w:rsid w:val="2367100A"/>
    <w:rsid w:val="23684ABC"/>
    <w:rsid w:val="23782B54"/>
    <w:rsid w:val="237CAF16"/>
    <w:rsid w:val="23988202"/>
    <w:rsid w:val="23B0477D"/>
    <w:rsid w:val="23C1A4D8"/>
    <w:rsid w:val="23CAA60E"/>
    <w:rsid w:val="23FC45D6"/>
    <w:rsid w:val="23FF430A"/>
    <w:rsid w:val="2402E472"/>
    <w:rsid w:val="240B1D59"/>
    <w:rsid w:val="241CCA18"/>
    <w:rsid w:val="241D401E"/>
    <w:rsid w:val="24288C0C"/>
    <w:rsid w:val="243A6862"/>
    <w:rsid w:val="24999339"/>
    <w:rsid w:val="249DAE7B"/>
    <w:rsid w:val="249E8B51"/>
    <w:rsid w:val="24A4F725"/>
    <w:rsid w:val="24A579F0"/>
    <w:rsid w:val="24AC758E"/>
    <w:rsid w:val="24BC5968"/>
    <w:rsid w:val="24C78061"/>
    <w:rsid w:val="24D2A567"/>
    <w:rsid w:val="24F8201C"/>
    <w:rsid w:val="251E7012"/>
    <w:rsid w:val="2521D26F"/>
    <w:rsid w:val="252BF266"/>
    <w:rsid w:val="25683D10"/>
    <w:rsid w:val="25B6C5C6"/>
    <w:rsid w:val="25BFA203"/>
    <w:rsid w:val="25CEA888"/>
    <w:rsid w:val="25D1E110"/>
    <w:rsid w:val="25D2F831"/>
    <w:rsid w:val="26162CDA"/>
    <w:rsid w:val="261AFF4D"/>
    <w:rsid w:val="2636C231"/>
    <w:rsid w:val="2638B613"/>
    <w:rsid w:val="265B2CE3"/>
    <w:rsid w:val="266C9108"/>
    <w:rsid w:val="2682A826"/>
    <w:rsid w:val="2682EA0A"/>
    <w:rsid w:val="26840485"/>
    <w:rsid w:val="2690B6D2"/>
    <w:rsid w:val="2699DA68"/>
    <w:rsid w:val="26E892A6"/>
    <w:rsid w:val="27082CE7"/>
    <w:rsid w:val="270FD30D"/>
    <w:rsid w:val="271B7070"/>
    <w:rsid w:val="2728ABD7"/>
    <w:rsid w:val="274AA394"/>
    <w:rsid w:val="2759969B"/>
    <w:rsid w:val="275F581A"/>
    <w:rsid w:val="2762B989"/>
    <w:rsid w:val="27639CBD"/>
    <w:rsid w:val="276B78BE"/>
    <w:rsid w:val="276CD9DA"/>
    <w:rsid w:val="276D8822"/>
    <w:rsid w:val="27764C9F"/>
    <w:rsid w:val="277C0C53"/>
    <w:rsid w:val="278A2A85"/>
    <w:rsid w:val="279EAFE2"/>
    <w:rsid w:val="27C58584"/>
    <w:rsid w:val="27CF5CFE"/>
    <w:rsid w:val="27D1756E"/>
    <w:rsid w:val="27D9FB8A"/>
    <w:rsid w:val="27E2CDC4"/>
    <w:rsid w:val="28024360"/>
    <w:rsid w:val="280D7AAA"/>
    <w:rsid w:val="2810715E"/>
    <w:rsid w:val="281B3275"/>
    <w:rsid w:val="281D183C"/>
    <w:rsid w:val="2821259F"/>
    <w:rsid w:val="28359F8B"/>
    <w:rsid w:val="283AFD37"/>
    <w:rsid w:val="285DC266"/>
    <w:rsid w:val="2867AFB7"/>
    <w:rsid w:val="287832EA"/>
    <w:rsid w:val="28864F48"/>
    <w:rsid w:val="28A5C99F"/>
    <w:rsid w:val="28A9B4FF"/>
    <w:rsid w:val="28AEF30D"/>
    <w:rsid w:val="28CFAE6B"/>
    <w:rsid w:val="28D8D5F2"/>
    <w:rsid w:val="28E413B1"/>
    <w:rsid w:val="28EF306C"/>
    <w:rsid w:val="2902028B"/>
    <w:rsid w:val="291F1531"/>
    <w:rsid w:val="2926191F"/>
    <w:rsid w:val="29392802"/>
    <w:rsid w:val="2953C695"/>
    <w:rsid w:val="2967359F"/>
    <w:rsid w:val="2977100E"/>
    <w:rsid w:val="2989E8D5"/>
    <w:rsid w:val="29957157"/>
    <w:rsid w:val="2999CDCB"/>
    <w:rsid w:val="299EBDF5"/>
    <w:rsid w:val="29A8CEA5"/>
    <w:rsid w:val="29AFF06D"/>
    <w:rsid w:val="29C239FC"/>
    <w:rsid w:val="29D027E6"/>
    <w:rsid w:val="29FFA19A"/>
    <w:rsid w:val="2A173C54"/>
    <w:rsid w:val="2A27F210"/>
    <w:rsid w:val="2A7FF16C"/>
    <w:rsid w:val="2A896E8F"/>
    <w:rsid w:val="2A96C0F9"/>
    <w:rsid w:val="2AA0D188"/>
    <w:rsid w:val="2B068552"/>
    <w:rsid w:val="2B1D0A13"/>
    <w:rsid w:val="2B34CBC1"/>
    <w:rsid w:val="2B44B6B9"/>
    <w:rsid w:val="2B7362A4"/>
    <w:rsid w:val="2BA74B4F"/>
    <w:rsid w:val="2BB8F138"/>
    <w:rsid w:val="2BE36493"/>
    <w:rsid w:val="2BF6DBCD"/>
    <w:rsid w:val="2C18635B"/>
    <w:rsid w:val="2C3C3C9F"/>
    <w:rsid w:val="2C502658"/>
    <w:rsid w:val="2C8005FE"/>
    <w:rsid w:val="2C823745"/>
    <w:rsid w:val="2C8A11C9"/>
    <w:rsid w:val="2C9077BB"/>
    <w:rsid w:val="2CA62904"/>
    <w:rsid w:val="2CAD24A7"/>
    <w:rsid w:val="2CADDD3C"/>
    <w:rsid w:val="2CBF1FD4"/>
    <w:rsid w:val="2CCC1661"/>
    <w:rsid w:val="2CD5272C"/>
    <w:rsid w:val="2CE38BA4"/>
    <w:rsid w:val="2CE9E357"/>
    <w:rsid w:val="2CF5ECC5"/>
    <w:rsid w:val="2CFE0BF9"/>
    <w:rsid w:val="2D0D8A18"/>
    <w:rsid w:val="2D1BB90D"/>
    <w:rsid w:val="2D48BDA5"/>
    <w:rsid w:val="2D5FC373"/>
    <w:rsid w:val="2D6026A4"/>
    <w:rsid w:val="2D633BF9"/>
    <w:rsid w:val="2D65F845"/>
    <w:rsid w:val="2D83FEE2"/>
    <w:rsid w:val="2D85EAE8"/>
    <w:rsid w:val="2D8ADFF4"/>
    <w:rsid w:val="2D8FF33A"/>
    <w:rsid w:val="2D916265"/>
    <w:rsid w:val="2DAA77E2"/>
    <w:rsid w:val="2DADA2AF"/>
    <w:rsid w:val="2DE672CF"/>
    <w:rsid w:val="2DE8ED32"/>
    <w:rsid w:val="2DFFF646"/>
    <w:rsid w:val="2E01A5C0"/>
    <w:rsid w:val="2E133FC3"/>
    <w:rsid w:val="2E174CBB"/>
    <w:rsid w:val="2E29509B"/>
    <w:rsid w:val="2E2B2206"/>
    <w:rsid w:val="2E355DB7"/>
    <w:rsid w:val="2E3C3505"/>
    <w:rsid w:val="2E450610"/>
    <w:rsid w:val="2E51A850"/>
    <w:rsid w:val="2E583103"/>
    <w:rsid w:val="2E72BD26"/>
    <w:rsid w:val="2E74B6EF"/>
    <w:rsid w:val="2E951FFB"/>
    <w:rsid w:val="2EDA1365"/>
    <w:rsid w:val="2EDF83BA"/>
    <w:rsid w:val="2EEA561E"/>
    <w:rsid w:val="2F206774"/>
    <w:rsid w:val="2F551386"/>
    <w:rsid w:val="2F647496"/>
    <w:rsid w:val="2F893F5E"/>
    <w:rsid w:val="2F8FD0C9"/>
    <w:rsid w:val="2F956DF9"/>
    <w:rsid w:val="2F9B0BD1"/>
    <w:rsid w:val="2F9F3670"/>
    <w:rsid w:val="2FA25DF0"/>
    <w:rsid w:val="2FAE2356"/>
    <w:rsid w:val="2FBEEAFE"/>
    <w:rsid w:val="2FC41AC1"/>
    <w:rsid w:val="2FF300D4"/>
    <w:rsid w:val="30146B6E"/>
    <w:rsid w:val="301D0A7D"/>
    <w:rsid w:val="301EE54F"/>
    <w:rsid w:val="302FC721"/>
    <w:rsid w:val="303AB5E0"/>
    <w:rsid w:val="304248DA"/>
    <w:rsid w:val="304B2EEC"/>
    <w:rsid w:val="3064472B"/>
    <w:rsid w:val="306DA2DC"/>
    <w:rsid w:val="3076C815"/>
    <w:rsid w:val="308F8EA6"/>
    <w:rsid w:val="3096A310"/>
    <w:rsid w:val="30970263"/>
    <w:rsid w:val="309912B9"/>
    <w:rsid w:val="30B4A8CE"/>
    <w:rsid w:val="30CC8B48"/>
    <w:rsid w:val="30EB7C12"/>
    <w:rsid w:val="3101A8F9"/>
    <w:rsid w:val="31282689"/>
    <w:rsid w:val="3135EA42"/>
    <w:rsid w:val="3137BA79"/>
    <w:rsid w:val="3152D5C2"/>
    <w:rsid w:val="31539306"/>
    <w:rsid w:val="3156263C"/>
    <w:rsid w:val="315EC311"/>
    <w:rsid w:val="316E3EEA"/>
    <w:rsid w:val="318236AC"/>
    <w:rsid w:val="31A36CBE"/>
    <w:rsid w:val="31F6A635"/>
    <w:rsid w:val="321A0975"/>
    <w:rsid w:val="323E7F0D"/>
    <w:rsid w:val="324C24B2"/>
    <w:rsid w:val="325320A3"/>
    <w:rsid w:val="32673815"/>
    <w:rsid w:val="327FC040"/>
    <w:rsid w:val="32A7B0F8"/>
    <w:rsid w:val="32B37EDF"/>
    <w:rsid w:val="32BABCE9"/>
    <w:rsid w:val="32CBE7D6"/>
    <w:rsid w:val="32CFFA03"/>
    <w:rsid w:val="32DDA949"/>
    <w:rsid w:val="33028E04"/>
    <w:rsid w:val="3314B1F3"/>
    <w:rsid w:val="331A25BB"/>
    <w:rsid w:val="331C73A8"/>
    <w:rsid w:val="332C2E96"/>
    <w:rsid w:val="3335A6F6"/>
    <w:rsid w:val="33727D29"/>
    <w:rsid w:val="3379CF5E"/>
    <w:rsid w:val="33A359B9"/>
    <w:rsid w:val="33C09661"/>
    <w:rsid w:val="33C4731E"/>
    <w:rsid w:val="33CA301C"/>
    <w:rsid w:val="33DC648E"/>
    <w:rsid w:val="33E44DD0"/>
    <w:rsid w:val="33F47D83"/>
    <w:rsid w:val="3400F7AB"/>
    <w:rsid w:val="3413FEA3"/>
    <w:rsid w:val="341DEC40"/>
    <w:rsid w:val="343BA0C9"/>
    <w:rsid w:val="343EA24B"/>
    <w:rsid w:val="345ABDA9"/>
    <w:rsid w:val="346F9C84"/>
    <w:rsid w:val="3499C234"/>
    <w:rsid w:val="34A2F0BD"/>
    <w:rsid w:val="34B4F85F"/>
    <w:rsid w:val="34E6827A"/>
    <w:rsid w:val="34F02A7E"/>
    <w:rsid w:val="34F8129A"/>
    <w:rsid w:val="350090A6"/>
    <w:rsid w:val="35102418"/>
    <w:rsid w:val="3531917B"/>
    <w:rsid w:val="3536276E"/>
    <w:rsid w:val="35467161"/>
    <w:rsid w:val="35484CCE"/>
    <w:rsid w:val="354E1E43"/>
    <w:rsid w:val="354EB230"/>
    <w:rsid w:val="35590800"/>
    <w:rsid w:val="355A5892"/>
    <w:rsid w:val="3568DA13"/>
    <w:rsid w:val="3568EE5C"/>
    <w:rsid w:val="3580071A"/>
    <w:rsid w:val="3583E35E"/>
    <w:rsid w:val="35985333"/>
    <w:rsid w:val="35E815C4"/>
    <w:rsid w:val="35EE9127"/>
    <w:rsid w:val="36144057"/>
    <w:rsid w:val="361AD6CD"/>
    <w:rsid w:val="363DD649"/>
    <w:rsid w:val="3664F3A4"/>
    <w:rsid w:val="3679FA18"/>
    <w:rsid w:val="368698A0"/>
    <w:rsid w:val="36B7A1AE"/>
    <w:rsid w:val="36BCAA81"/>
    <w:rsid w:val="36C6D0D5"/>
    <w:rsid w:val="36CED196"/>
    <w:rsid w:val="36D94EB3"/>
    <w:rsid w:val="36FA04A2"/>
    <w:rsid w:val="36FDC7BC"/>
    <w:rsid w:val="3704A574"/>
    <w:rsid w:val="371CAA53"/>
    <w:rsid w:val="3736C8DC"/>
    <w:rsid w:val="373D27F8"/>
    <w:rsid w:val="375913EC"/>
    <w:rsid w:val="3766AB3D"/>
    <w:rsid w:val="3797F284"/>
    <w:rsid w:val="37C6CA8B"/>
    <w:rsid w:val="37D1FC8F"/>
    <w:rsid w:val="37D865BD"/>
    <w:rsid w:val="3827E06E"/>
    <w:rsid w:val="382BF72A"/>
    <w:rsid w:val="3844C3D9"/>
    <w:rsid w:val="38504583"/>
    <w:rsid w:val="38607916"/>
    <w:rsid w:val="387B9E7B"/>
    <w:rsid w:val="38823E5D"/>
    <w:rsid w:val="388A81F5"/>
    <w:rsid w:val="389A08FF"/>
    <w:rsid w:val="389E2BCD"/>
    <w:rsid w:val="38AB927F"/>
    <w:rsid w:val="38ABABE7"/>
    <w:rsid w:val="38B6A706"/>
    <w:rsid w:val="38CA9B6B"/>
    <w:rsid w:val="38CBE2FB"/>
    <w:rsid w:val="38CDBF9B"/>
    <w:rsid w:val="38E2E6FC"/>
    <w:rsid w:val="38E43289"/>
    <w:rsid w:val="38F39014"/>
    <w:rsid w:val="38F7B9D1"/>
    <w:rsid w:val="390A71BD"/>
    <w:rsid w:val="3910C949"/>
    <w:rsid w:val="3939A928"/>
    <w:rsid w:val="393C4393"/>
    <w:rsid w:val="3969046D"/>
    <w:rsid w:val="3970CBA6"/>
    <w:rsid w:val="397FC7B5"/>
    <w:rsid w:val="398FE228"/>
    <w:rsid w:val="39995337"/>
    <w:rsid w:val="399D21BD"/>
    <w:rsid w:val="39AA5A29"/>
    <w:rsid w:val="39B776CD"/>
    <w:rsid w:val="39C15566"/>
    <w:rsid w:val="39C78190"/>
    <w:rsid w:val="39DEE67E"/>
    <w:rsid w:val="39FA0344"/>
    <w:rsid w:val="39FD1A8F"/>
    <w:rsid w:val="3A0CE05A"/>
    <w:rsid w:val="3A0FD08C"/>
    <w:rsid w:val="3A16869B"/>
    <w:rsid w:val="3A17AD96"/>
    <w:rsid w:val="3A6B5647"/>
    <w:rsid w:val="3A6C86B4"/>
    <w:rsid w:val="3A84D89D"/>
    <w:rsid w:val="3AA7D060"/>
    <w:rsid w:val="3AAB07C8"/>
    <w:rsid w:val="3AB7BD9C"/>
    <w:rsid w:val="3ACB4C16"/>
    <w:rsid w:val="3ADB7C74"/>
    <w:rsid w:val="3AE49F15"/>
    <w:rsid w:val="3AE51DF7"/>
    <w:rsid w:val="3AEA7B1F"/>
    <w:rsid w:val="3AEBC84D"/>
    <w:rsid w:val="3AFE3A0D"/>
    <w:rsid w:val="3B0E3E14"/>
    <w:rsid w:val="3B112EAD"/>
    <w:rsid w:val="3B21A434"/>
    <w:rsid w:val="3B3DD69E"/>
    <w:rsid w:val="3B3EDC6F"/>
    <w:rsid w:val="3B4E4389"/>
    <w:rsid w:val="3B743790"/>
    <w:rsid w:val="3BAEB197"/>
    <w:rsid w:val="3BB82C8A"/>
    <w:rsid w:val="3BF58FFB"/>
    <w:rsid w:val="3BF73BF3"/>
    <w:rsid w:val="3C017097"/>
    <w:rsid w:val="3C1B2A9E"/>
    <w:rsid w:val="3C23B5A6"/>
    <w:rsid w:val="3C2EEA9C"/>
    <w:rsid w:val="3C374D36"/>
    <w:rsid w:val="3C3B6626"/>
    <w:rsid w:val="3C78134E"/>
    <w:rsid w:val="3CBDCDDC"/>
    <w:rsid w:val="3CC72D13"/>
    <w:rsid w:val="3CCFCD14"/>
    <w:rsid w:val="3CD3317B"/>
    <w:rsid w:val="3CD577F9"/>
    <w:rsid w:val="3CDB0A3F"/>
    <w:rsid w:val="3CDC0DD4"/>
    <w:rsid w:val="3D0055CB"/>
    <w:rsid w:val="3D0BBA1F"/>
    <w:rsid w:val="3D3D4DEF"/>
    <w:rsid w:val="3D55DBA8"/>
    <w:rsid w:val="3D5B3F2E"/>
    <w:rsid w:val="3D5CADD3"/>
    <w:rsid w:val="3D7A772E"/>
    <w:rsid w:val="3D837B7E"/>
    <w:rsid w:val="3D8E1908"/>
    <w:rsid w:val="3D902B67"/>
    <w:rsid w:val="3DD756C7"/>
    <w:rsid w:val="3DF34540"/>
    <w:rsid w:val="3E09C93F"/>
    <w:rsid w:val="3E55411B"/>
    <w:rsid w:val="3E579DCE"/>
    <w:rsid w:val="3EA828BE"/>
    <w:rsid w:val="3ED2B403"/>
    <w:rsid w:val="3ED4DF3D"/>
    <w:rsid w:val="3ED6D96B"/>
    <w:rsid w:val="3F06C2B9"/>
    <w:rsid w:val="3F10604C"/>
    <w:rsid w:val="3F1CF510"/>
    <w:rsid w:val="3F2D0647"/>
    <w:rsid w:val="3F5810C5"/>
    <w:rsid w:val="3F8E7E72"/>
    <w:rsid w:val="3F94B6CE"/>
    <w:rsid w:val="3FBEEABA"/>
    <w:rsid w:val="3FC4BD8F"/>
    <w:rsid w:val="3FCC39B6"/>
    <w:rsid w:val="400AB0E2"/>
    <w:rsid w:val="403447D9"/>
    <w:rsid w:val="4053B893"/>
    <w:rsid w:val="405A6D36"/>
    <w:rsid w:val="406D7322"/>
    <w:rsid w:val="4077D76F"/>
    <w:rsid w:val="407DC4FA"/>
    <w:rsid w:val="40837016"/>
    <w:rsid w:val="40D571A9"/>
    <w:rsid w:val="40F8717F"/>
    <w:rsid w:val="40F9C353"/>
    <w:rsid w:val="4109A919"/>
    <w:rsid w:val="4146B503"/>
    <w:rsid w:val="415749CE"/>
    <w:rsid w:val="4166148B"/>
    <w:rsid w:val="41868E8A"/>
    <w:rsid w:val="418E6701"/>
    <w:rsid w:val="41AE80D4"/>
    <w:rsid w:val="41B1EEA2"/>
    <w:rsid w:val="41C03BFD"/>
    <w:rsid w:val="41C47304"/>
    <w:rsid w:val="41E4C0F6"/>
    <w:rsid w:val="41EC463A"/>
    <w:rsid w:val="41FB8BAA"/>
    <w:rsid w:val="4213EC7E"/>
    <w:rsid w:val="422F0E31"/>
    <w:rsid w:val="42402947"/>
    <w:rsid w:val="42460098"/>
    <w:rsid w:val="425116BE"/>
    <w:rsid w:val="42557D31"/>
    <w:rsid w:val="425E2D13"/>
    <w:rsid w:val="42605B73"/>
    <w:rsid w:val="42613BDD"/>
    <w:rsid w:val="4271B540"/>
    <w:rsid w:val="4299C01B"/>
    <w:rsid w:val="429BA140"/>
    <w:rsid w:val="42A41258"/>
    <w:rsid w:val="42E5240E"/>
    <w:rsid w:val="42F17672"/>
    <w:rsid w:val="43489420"/>
    <w:rsid w:val="4349EE81"/>
    <w:rsid w:val="434BA896"/>
    <w:rsid w:val="437938EB"/>
    <w:rsid w:val="43807935"/>
    <w:rsid w:val="43B3D634"/>
    <w:rsid w:val="43BA211A"/>
    <w:rsid w:val="43C831C5"/>
    <w:rsid w:val="4400F4EF"/>
    <w:rsid w:val="4408A445"/>
    <w:rsid w:val="4427B3A5"/>
    <w:rsid w:val="4427C18C"/>
    <w:rsid w:val="442CDE5C"/>
    <w:rsid w:val="443EE357"/>
    <w:rsid w:val="4440D930"/>
    <w:rsid w:val="44488D3B"/>
    <w:rsid w:val="445D0431"/>
    <w:rsid w:val="447E9751"/>
    <w:rsid w:val="44967AC7"/>
    <w:rsid w:val="449EB9EC"/>
    <w:rsid w:val="44C81987"/>
    <w:rsid w:val="44D36297"/>
    <w:rsid w:val="44D5A47C"/>
    <w:rsid w:val="44D8CC97"/>
    <w:rsid w:val="44DE5D31"/>
    <w:rsid w:val="44FD8743"/>
    <w:rsid w:val="45099CB3"/>
    <w:rsid w:val="4521B8D9"/>
    <w:rsid w:val="4561BC13"/>
    <w:rsid w:val="4589D19B"/>
    <w:rsid w:val="45A1874E"/>
    <w:rsid w:val="45A356FE"/>
    <w:rsid w:val="45A983B8"/>
    <w:rsid w:val="45B649A8"/>
    <w:rsid w:val="45C5D4B7"/>
    <w:rsid w:val="45C8F45B"/>
    <w:rsid w:val="45CCB827"/>
    <w:rsid w:val="4604863B"/>
    <w:rsid w:val="462D5054"/>
    <w:rsid w:val="462FE6B8"/>
    <w:rsid w:val="4633FBB0"/>
    <w:rsid w:val="4636F793"/>
    <w:rsid w:val="4646242B"/>
    <w:rsid w:val="464C2628"/>
    <w:rsid w:val="464DD62C"/>
    <w:rsid w:val="46542D15"/>
    <w:rsid w:val="466B0189"/>
    <w:rsid w:val="467207B0"/>
    <w:rsid w:val="467938B2"/>
    <w:rsid w:val="46A7C513"/>
    <w:rsid w:val="46AB6775"/>
    <w:rsid w:val="46ABA31F"/>
    <w:rsid w:val="46ACB716"/>
    <w:rsid w:val="46BF3883"/>
    <w:rsid w:val="46D6B4EC"/>
    <w:rsid w:val="46DCC1B6"/>
    <w:rsid w:val="46F2A9A1"/>
    <w:rsid w:val="4703D13C"/>
    <w:rsid w:val="474C82D1"/>
    <w:rsid w:val="475BBF6E"/>
    <w:rsid w:val="477F4BED"/>
    <w:rsid w:val="4782112A"/>
    <w:rsid w:val="47A823F1"/>
    <w:rsid w:val="47AE71C6"/>
    <w:rsid w:val="47CDEF43"/>
    <w:rsid w:val="47CF7969"/>
    <w:rsid w:val="47D24641"/>
    <w:rsid w:val="47DDDDC2"/>
    <w:rsid w:val="47E30D19"/>
    <w:rsid w:val="47E447C9"/>
    <w:rsid w:val="47F20677"/>
    <w:rsid w:val="48031476"/>
    <w:rsid w:val="48168F94"/>
    <w:rsid w:val="4830DAFB"/>
    <w:rsid w:val="484B8A8D"/>
    <w:rsid w:val="48534BAA"/>
    <w:rsid w:val="48555F0B"/>
    <w:rsid w:val="486339BE"/>
    <w:rsid w:val="4883FAF5"/>
    <w:rsid w:val="48852EF0"/>
    <w:rsid w:val="48988D66"/>
    <w:rsid w:val="48ABB8DA"/>
    <w:rsid w:val="48D09F29"/>
    <w:rsid w:val="48DA2350"/>
    <w:rsid w:val="48E381A5"/>
    <w:rsid w:val="48FDCEC6"/>
    <w:rsid w:val="49001D94"/>
    <w:rsid w:val="49281171"/>
    <w:rsid w:val="49333B07"/>
    <w:rsid w:val="4944EEEF"/>
    <w:rsid w:val="49491E9C"/>
    <w:rsid w:val="4976D8DA"/>
    <w:rsid w:val="498CA8C0"/>
    <w:rsid w:val="49A9D2D6"/>
    <w:rsid w:val="49B20B78"/>
    <w:rsid w:val="49C25A92"/>
    <w:rsid w:val="49C7FED0"/>
    <w:rsid w:val="49F0F52A"/>
    <w:rsid w:val="4A034497"/>
    <w:rsid w:val="4A06EC65"/>
    <w:rsid w:val="4A3B7046"/>
    <w:rsid w:val="4A4D83FA"/>
    <w:rsid w:val="4A71DEC2"/>
    <w:rsid w:val="4A8D5ED2"/>
    <w:rsid w:val="4A92BD4E"/>
    <w:rsid w:val="4A944E9C"/>
    <w:rsid w:val="4AA53272"/>
    <w:rsid w:val="4AA670A2"/>
    <w:rsid w:val="4ABE9512"/>
    <w:rsid w:val="4ACEC1CD"/>
    <w:rsid w:val="4AD9D869"/>
    <w:rsid w:val="4B053803"/>
    <w:rsid w:val="4B279901"/>
    <w:rsid w:val="4B354F56"/>
    <w:rsid w:val="4BB57293"/>
    <w:rsid w:val="4BC87DD9"/>
    <w:rsid w:val="4BD09A96"/>
    <w:rsid w:val="4BDEA909"/>
    <w:rsid w:val="4C1AF38F"/>
    <w:rsid w:val="4C1D6531"/>
    <w:rsid w:val="4C269BA9"/>
    <w:rsid w:val="4C3AF37A"/>
    <w:rsid w:val="4C45C7F1"/>
    <w:rsid w:val="4C48BD2C"/>
    <w:rsid w:val="4C7342F9"/>
    <w:rsid w:val="4CB35054"/>
    <w:rsid w:val="4CE70C12"/>
    <w:rsid w:val="4CFA1196"/>
    <w:rsid w:val="4CFE6473"/>
    <w:rsid w:val="4D03A0F7"/>
    <w:rsid w:val="4D41195C"/>
    <w:rsid w:val="4D576545"/>
    <w:rsid w:val="4D9065C1"/>
    <w:rsid w:val="4DD917CA"/>
    <w:rsid w:val="4DE03B47"/>
    <w:rsid w:val="4DE8F29D"/>
    <w:rsid w:val="4DFAAC6F"/>
    <w:rsid w:val="4DFC60AD"/>
    <w:rsid w:val="4DFE1CEA"/>
    <w:rsid w:val="4E1B60A1"/>
    <w:rsid w:val="4E558713"/>
    <w:rsid w:val="4EBBAF35"/>
    <w:rsid w:val="4ED17E05"/>
    <w:rsid w:val="4EDAB802"/>
    <w:rsid w:val="4EE12077"/>
    <w:rsid w:val="4EE31137"/>
    <w:rsid w:val="4EEC3428"/>
    <w:rsid w:val="4F026174"/>
    <w:rsid w:val="4F0B8D5B"/>
    <w:rsid w:val="4F203FAD"/>
    <w:rsid w:val="4F4FE641"/>
    <w:rsid w:val="4F533498"/>
    <w:rsid w:val="4F54486A"/>
    <w:rsid w:val="4F583BEE"/>
    <w:rsid w:val="4F65F009"/>
    <w:rsid w:val="4F91B914"/>
    <w:rsid w:val="4F9F659B"/>
    <w:rsid w:val="4FAAEF4B"/>
    <w:rsid w:val="4FBC3C78"/>
    <w:rsid w:val="4FEFE22F"/>
    <w:rsid w:val="50003C33"/>
    <w:rsid w:val="5007B09C"/>
    <w:rsid w:val="5008DC2E"/>
    <w:rsid w:val="50389008"/>
    <w:rsid w:val="504999F9"/>
    <w:rsid w:val="504ADA79"/>
    <w:rsid w:val="505AA1B4"/>
    <w:rsid w:val="5089A4E4"/>
    <w:rsid w:val="5096AFFA"/>
    <w:rsid w:val="50DB7D58"/>
    <w:rsid w:val="50F290AF"/>
    <w:rsid w:val="5132BC87"/>
    <w:rsid w:val="514302E0"/>
    <w:rsid w:val="514CA7E1"/>
    <w:rsid w:val="515635D1"/>
    <w:rsid w:val="515A61DC"/>
    <w:rsid w:val="517CD01D"/>
    <w:rsid w:val="5190C558"/>
    <w:rsid w:val="519C6646"/>
    <w:rsid w:val="51ACD423"/>
    <w:rsid w:val="51B15E0E"/>
    <w:rsid w:val="51CD95C1"/>
    <w:rsid w:val="51FC43F6"/>
    <w:rsid w:val="52038766"/>
    <w:rsid w:val="520C3B99"/>
    <w:rsid w:val="521C07AA"/>
    <w:rsid w:val="521FBB90"/>
    <w:rsid w:val="522EA2E1"/>
    <w:rsid w:val="5239258F"/>
    <w:rsid w:val="523A7E22"/>
    <w:rsid w:val="52457B2A"/>
    <w:rsid w:val="5260AA3E"/>
    <w:rsid w:val="526DB195"/>
    <w:rsid w:val="5284D22B"/>
    <w:rsid w:val="52BE0AAA"/>
    <w:rsid w:val="52CAAE33"/>
    <w:rsid w:val="52D878D8"/>
    <w:rsid w:val="530DFE05"/>
    <w:rsid w:val="532A42CF"/>
    <w:rsid w:val="5333217B"/>
    <w:rsid w:val="5338F6A2"/>
    <w:rsid w:val="5366249D"/>
    <w:rsid w:val="53699186"/>
    <w:rsid w:val="53778629"/>
    <w:rsid w:val="53882021"/>
    <w:rsid w:val="53A9F059"/>
    <w:rsid w:val="53C63460"/>
    <w:rsid w:val="53D2F4D4"/>
    <w:rsid w:val="53E43785"/>
    <w:rsid w:val="53EF5BB1"/>
    <w:rsid w:val="541D52CC"/>
    <w:rsid w:val="5458ABB4"/>
    <w:rsid w:val="545F1C78"/>
    <w:rsid w:val="5497A85D"/>
    <w:rsid w:val="54AA8A0B"/>
    <w:rsid w:val="54BDFCE5"/>
    <w:rsid w:val="54DACCDF"/>
    <w:rsid w:val="54EA88B3"/>
    <w:rsid w:val="54EDC320"/>
    <w:rsid w:val="54FC712B"/>
    <w:rsid w:val="5514D625"/>
    <w:rsid w:val="5524A06A"/>
    <w:rsid w:val="552DBA9B"/>
    <w:rsid w:val="555647EE"/>
    <w:rsid w:val="556CE7FF"/>
    <w:rsid w:val="5585000E"/>
    <w:rsid w:val="558E857C"/>
    <w:rsid w:val="55B9FE0F"/>
    <w:rsid w:val="55C8D2FA"/>
    <w:rsid w:val="55C9BB52"/>
    <w:rsid w:val="55D1B5DF"/>
    <w:rsid w:val="55D5B814"/>
    <w:rsid w:val="5602927E"/>
    <w:rsid w:val="560F1D90"/>
    <w:rsid w:val="563DA84A"/>
    <w:rsid w:val="56447B03"/>
    <w:rsid w:val="56552F5E"/>
    <w:rsid w:val="56604F4B"/>
    <w:rsid w:val="567AB48D"/>
    <w:rsid w:val="56904D5F"/>
    <w:rsid w:val="5693561E"/>
    <w:rsid w:val="56A36D2A"/>
    <w:rsid w:val="56A6EB5C"/>
    <w:rsid w:val="56C4381E"/>
    <w:rsid w:val="56CE0AEA"/>
    <w:rsid w:val="5707623C"/>
    <w:rsid w:val="571373E7"/>
    <w:rsid w:val="571793DB"/>
    <w:rsid w:val="572A3198"/>
    <w:rsid w:val="5735F96F"/>
    <w:rsid w:val="5743FA88"/>
    <w:rsid w:val="577BF9FC"/>
    <w:rsid w:val="578947C0"/>
    <w:rsid w:val="578A37D8"/>
    <w:rsid w:val="57B7F075"/>
    <w:rsid w:val="57BA5DD7"/>
    <w:rsid w:val="57CDEE92"/>
    <w:rsid w:val="57F25CC6"/>
    <w:rsid w:val="5840FF62"/>
    <w:rsid w:val="585F7EE9"/>
    <w:rsid w:val="586A5A13"/>
    <w:rsid w:val="587E07D3"/>
    <w:rsid w:val="589A214B"/>
    <w:rsid w:val="58A1246A"/>
    <w:rsid w:val="58FD0B06"/>
    <w:rsid w:val="5908682C"/>
    <w:rsid w:val="59286171"/>
    <w:rsid w:val="598F486D"/>
    <w:rsid w:val="59B73CBC"/>
    <w:rsid w:val="59D04772"/>
    <w:rsid w:val="59D43B8F"/>
    <w:rsid w:val="59D69D9C"/>
    <w:rsid w:val="59DFBA61"/>
    <w:rsid w:val="59E74CEE"/>
    <w:rsid w:val="5A02B309"/>
    <w:rsid w:val="5A3C6288"/>
    <w:rsid w:val="5A404B8B"/>
    <w:rsid w:val="5A4093FD"/>
    <w:rsid w:val="5A43A60D"/>
    <w:rsid w:val="5A4E1E23"/>
    <w:rsid w:val="5A6E45B0"/>
    <w:rsid w:val="5A72CA6C"/>
    <w:rsid w:val="5A76A322"/>
    <w:rsid w:val="5A90EBFA"/>
    <w:rsid w:val="5ACE3F43"/>
    <w:rsid w:val="5ADDDA07"/>
    <w:rsid w:val="5AF0B7BF"/>
    <w:rsid w:val="5AF4A723"/>
    <w:rsid w:val="5B2085C4"/>
    <w:rsid w:val="5B21F506"/>
    <w:rsid w:val="5B338BEB"/>
    <w:rsid w:val="5B3902A0"/>
    <w:rsid w:val="5B3F3EC8"/>
    <w:rsid w:val="5B5A4E00"/>
    <w:rsid w:val="5B70250F"/>
    <w:rsid w:val="5B7ABC85"/>
    <w:rsid w:val="5BAC28EB"/>
    <w:rsid w:val="5BB79BFF"/>
    <w:rsid w:val="5BC8AADE"/>
    <w:rsid w:val="5BCC9361"/>
    <w:rsid w:val="5BDFB75D"/>
    <w:rsid w:val="5BF353D0"/>
    <w:rsid w:val="5C17A184"/>
    <w:rsid w:val="5C190BDA"/>
    <w:rsid w:val="5C1A7B6F"/>
    <w:rsid w:val="5C50679C"/>
    <w:rsid w:val="5C934890"/>
    <w:rsid w:val="5CB585DE"/>
    <w:rsid w:val="5CC29C3B"/>
    <w:rsid w:val="5CF0EE17"/>
    <w:rsid w:val="5CF345AC"/>
    <w:rsid w:val="5D04F6E0"/>
    <w:rsid w:val="5D281B59"/>
    <w:rsid w:val="5D2B7823"/>
    <w:rsid w:val="5D329157"/>
    <w:rsid w:val="5D6591DC"/>
    <w:rsid w:val="5DA3BF4A"/>
    <w:rsid w:val="5DB09E02"/>
    <w:rsid w:val="5DB447C3"/>
    <w:rsid w:val="5DC422B3"/>
    <w:rsid w:val="5DC7779B"/>
    <w:rsid w:val="5DCB690E"/>
    <w:rsid w:val="5DE92FB7"/>
    <w:rsid w:val="5DEA309B"/>
    <w:rsid w:val="5DF11931"/>
    <w:rsid w:val="5DF3702E"/>
    <w:rsid w:val="5E3C8D39"/>
    <w:rsid w:val="5E44AC31"/>
    <w:rsid w:val="5E488B50"/>
    <w:rsid w:val="5E530DB9"/>
    <w:rsid w:val="5E5EAAED"/>
    <w:rsid w:val="5E96F239"/>
    <w:rsid w:val="5EB96E8A"/>
    <w:rsid w:val="5ED72ACC"/>
    <w:rsid w:val="5EFCCA23"/>
    <w:rsid w:val="5F27B1CA"/>
    <w:rsid w:val="5F2CC318"/>
    <w:rsid w:val="5F52AC8A"/>
    <w:rsid w:val="5F536FD9"/>
    <w:rsid w:val="5F6DFDD8"/>
    <w:rsid w:val="5F775187"/>
    <w:rsid w:val="5FB32380"/>
    <w:rsid w:val="5FB49C44"/>
    <w:rsid w:val="5FDA4EAC"/>
    <w:rsid w:val="5FF5BB74"/>
    <w:rsid w:val="603B4C0D"/>
    <w:rsid w:val="603C7FE9"/>
    <w:rsid w:val="6041E96A"/>
    <w:rsid w:val="606D05EC"/>
    <w:rsid w:val="6086E1E6"/>
    <w:rsid w:val="6089FAE3"/>
    <w:rsid w:val="60B82B46"/>
    <w:rsid w:val="60FB2996"/>
    <w:rsid w:val="60FD33E0"/>
    <w:rsid w:val="61121068"/>
    <w:rsid w:val="6115871C"/>
    <w:rsid w:val="611F1212"/>
    <w:rsid w:val="6133AE6C"/>
    <w:rsid w:val="6150660A"/>
    <w:rsid w:val="615D932E"/>
    <w:rsid w:val="616C3D81"/>
    <w:rsid w:val="616C9604"/>
    <w:rsid w:val="6171800B"/>
    <w:rsid w:val="61975C21"/>
    <w:rsid w:val="61985B62"/>
    <w:rsid w:val="61AC9A25"/>
    <w:rsid w:val="61D146D5"/>
    <w:rsid w:val="61D3D903"/>
    <w:rsid w:val="61EAE825"/>
    <w:rsid w:val="61F0A931"/>
    <w:rsid w:val="61F2F4B8"/>
    <w:rsid w:val="61FB6A3D"/>
    <w:rsid w:val="6200C5DA"/>
    <w:rsid w:val="620FD372"/>
    <w:rsid w:val="6225A23E"/>
    <w:rsid w:val="624F32EE"/>
    <w:rsid w:val="62693A96"/>
    <w:rsid w:val="626BF78C"/>
    <w:rsid w:val="6276D2FE"/>
    <w:rsid w:val="628ED179"/>
    <w:rsid w:val="629EA2F7"/>
    <w:rsid w:val="62B56DEE"/>
    <w:rsid w:val="62D08DF7"/>
    <w:rsid w:val="62D83330"/>
    <w:rsid w:val="6306E738"/>
    <w:rsid w:val="630D276B"/>
    <w:rsid w:val="63579DB7"/>
    <w:rsid w:val="637343C8"/>
    <w:rsid w:val="637B15B4"/>
    <w:rsid w:val="638E0058"/>
    <w:rsid w:val="63B1F471"/>
    <w:rsid w:val="63C03D57"/>
    <w:rsid w:val="63E5447C"/>
    <w:rsid w:val="63E6E89C"/>
    <w:rsid w:val="63EFAE4E"/>
    <w:rsid w:val="63F8AD3C"/>
    <w:rsid w:val="63FB7203"/>
    <w:rsid w:val="64132D55"/>
    <w:rsid w:val="643A4654"/>
    <w:rsid w:val="6452878B"/>
    <w:rsid w:val="6454AAF6"/>
    <w:rsid w:val="64552C28"/>
    <w:rsid w:val="6480464B"/>
    <w:rsid w:val="648AE55B"/>
    <w:rsid w:val="64AEF08C"/>
    <w:rsid w:val="64D39153"/>
    <w:rsid w:val="651EA82D"/>
    <w:rsid w:val="6529E338"/>
    <w:rsid w:val="653BC7D5"/>
    <w:rsid w:val="65449CA5"/>
    <w:rsid w:val="6552AC6C"/>
    <w:rsid w:val="65679C2E"/>
    <w:rsid w:val="6570AEC4"/>
    <w:rsid w:val="657720A0"/>
    <w:rsid w:val="6596DD43"/>
    <w:rsid w:val="65972993"/>
    <w:rsid w:val="65B66279"/>
    <w:rsid w:val="65C87243"/>
    <w:rsid w:val="65E5BAD1"/>
    <w:rsid w:val="65F82397"/>
    <w:rsid w:val="6616BE55"/>
    <w:rsid w:val="661FD76E"/>
    <w:rsid w:val="663EFC09"/>
    <w:rsid w:val="6689B0EF"/>
    <w:rsid w:val="668EEA08"/>
    <w:rsid w:val="66A55371"/>
    <w:rsid w:val="66AA1342"/>
    <w:rsid w:val="66AED890"/>
    <w:rsid w:val="6701DAC5"/>
    <w:rsid w:val="67020D28"/>
    <w:rsid w:val="6707020C"/>
    <w:rsid w:val="670C0BB2"/>
    <w:rsid w:val="671E382E"/>
    <w:rsid w:val="67484522"/>
    <w:rsid w:val="675D62E4"/>
    <w:rsid w:val="676A28A4"/>
    <w:rsid w:val="679329B6"/>
    <w:rsid w:val="67B0B2E7"/>
    <w:rsid w:val="67E26B1F"/>
    <w:rsid w:val="67F78C30"/>
    <w:rsid w:val="67FF709B"/>
    <w:rsid w:val="67FF7776"/>
    <w:rsid w:val="68037FFF"/>
    <w:rsid w:val="68155B42"/>
    <w:rsid w:val="681DD698"/>
    <w:rsid w:val="681E1EFF"/>
    <w:rsid w:val="681FB7A3"/>
    <w:rsid w:val="68821171"/>
    <w:rsid w:val="68A27151"/>
    <w:rsid w:val="68A3A786"/>
    <w:rsid w:val="68A6B32D"/>
    <w:rsid w:val="68B12A71"/>
    <w:rsid w:val="68CA1ED6"/>
    <w:rsid w:val="68CE523E"/>
    <w:rsid w:val="690A12EA"/>
    <w:rsid w:val="6919E2FE"/>
    <w:rsid w:val="6925EA73"/>
    <w:rsid w:val="693EB0A0"/>
    <w:rsid w:val="695D78BE"/>
    <w:rsid w:val="69807925"/>
    <w:rsid w:val="698C737F"/>
    <w:rsid w:val="69DFD19E"/>
    <w:rsid w:val="69F12EAE"/>
    <w:rsid w:val="6A255AEA"/>
    <w:rsid w:val="6A32E1BA"/>
    <w:rsid w:val="6A341DD6"/>
    <w:rsid w:val="6A376682"/>
    <w:rsid w:val="6A4612AC"/>
    <w:rsid w:val="6A56D04E"/>
    <w:rsid w:val="6A6527E1"/>
    <w:rsid w:val="6A708B0F"/>
    <w:rsid w:val="6A71350F"/>
    <w:rsid w:val="6A7813CD"/>
    <w:rsid w:val="6A787CE3"/>
    <w:rsid w:val="6A8D377F"/>
    <w:rsid w:val="6A983286"/>
    <w:rsid w:val="6AB22B61"/>
    <w:rsid w:val="6ACA8D7E"/>
    <w:rsid w:val="6AE79E3D"/>
    <w:rsid w:val="6AEADA86"/>
    <w:rsid w:val="6AEF7115"/>
    <w:rsid w:val="6B563665"/>
    <w:rsid w:val="6B574DF2"/>
    <w:rsid w:val="6B7D3DB2"/>
    <w:rsid w:val="6B7EC011"/>
    <w:rsid w:val="6B86A551"/>
    <w:rsid w:val="6B8AE412"/>
    <w:rsid w:val="6B8BE9A2"/>
    <w:rsid w:val="6B94ADCF"/>
    <w:rsid w:val="6B97E8E7"/>
    <w:rsid w:val="6BA6669F"/>
    <w:rsid w:val="6BAE284D"/>
    <w:rsid w:val="6BBF5CD1"/>
    <w:rsid w:val="6BD1C2A7"/>
    <w:rsid w:val="6C09FEC5"/>
    <w:rsid w:val="6C13CECF"/>
    <w:rsid w:val="6C3074BC"/>
    <w:rsid w:val="6C42661E"/>
    <w:rsid w:val="6C63A17B"/>
    <w:rsid w:val="6C6E5EEA"/>
    <w:rsid w:val="6C716C96"/>
    <w:rsid w:val="6C7EF168"/>
    <w:rsid w:val="6C9155E0"/>
    <w:rsid w:val="6C995C30"/>
    <w:rsid w:val="6CB2017E"/>
    <w:rsid w:val="6CBB71E3"/>
    <w:rsid w:val="6CBD3366"/>
    <w:rsid w:val="6CC926B1"/>
    <w:rsid w:val="6CD9BFCF"/>
    <w:rsid w:val="6CE5B2F1"/>
    <w:rsid w:val="6CE6284B"/>
    <w:rsid w:val="6CFC2E26"/>
    <w:rsid w:val="6D229A80"/>
    <w:rsid w:val="6D2B2B44"/>
    <w:rsid w:val="6D2B5D53"/>
    <w:rsid w:val="6D327AAB"/>
    <w:rsid w:val="6D4B9D13"/>
    <w:rsid w:val="6D765362"/>
    <w:rsid w:val="6DA93969"/>
    <w:rsid w:val="6DC138AF"/>
    <w:rsid w:val="6DC20659"/>
    <w:rsid w:val="6DC77C2E"/>
    <w:rsid w:val="6DCDF307"/>
    <w:rsid w:val="6DDB2F2A"/>
    <w:rsid w:val="6DFB0CD0"/>
    <w:rsid w:val="6E1C2B83"/>
    <w:rsid w:val="6E273886"/>
    <w:rsid w:val="6E2996AE"/>
    <w:rsid w:val="6E33D254"/>
    <w:rsid w:val="6E5CA5C1"/>
    <w:rsid w:val="6E963356"/>
    <w:rsid w:val="6E98CEE3"/>
    <w:rsid w:val="6E9DAFD6"/>
    <w:rsid w:val="6EB6EA82"/>
    <w:rsid w:val="6EBAB0D4"/>
    <w:rsid w:val="6EBBC5AA"/>
    <w:rsid w:val="6EDB40A3"/>
    <w:rsid w:val="6EDBEABC"/>
    <w:rsid w:val="6EEC3AA1"/>
    <w:rsid w:val="6EF9C657"/>
    <w:rsid w:val="6F18F8F5"/>
    <w:rsid w:val="6F31F786"/>
    <w:rsid w:val="6F380C83"/>
    <w:rsid w:val="6F60E074"/>
    <w:rsid w:val="6F6538D5"/>
    <w:rsid w:val="6F79F76E"/>
    <w:rsid w:val="6F8B1B46"/>
    <w:rsid w:val="6F944417"/>
    <w:rsid w:val="6F9743C8"/>
    <w:rsid w:val="6FB022B2"/>
    <w:rsid w:val="6FD68376"/>
    <w:rsid w:val="6FF09EAF"/>
    <w:rsid w:val="70937E80"/>
    <w:rsid w:val="70AC3BAE"/>
    <w:rsid w:val="70B17BCD"/>
    <w:rsid w:val="70DFCC7D"/>
    <w:rsid w:val="70F3786E"/>
    <w:rsid w:val="70F69DD0"/>
    <w:rsid w:val="711AB62F"/>
    <w:rsid w:val="71272821"/>
    <w:rsid w:val="712F7ECC"/>
    <w:rsid w:val="7133924F"/>
    <w:rsid w:val="71385CF3"/>
    <w:rsid w:val="71416E47"/>
    <w:rsid w:val="715FF319"/>
    <w:rsid w:val="715FFC92"/>
    <w:rsid w:val="716716BB"/>
    <w:rsid w:val="71796046"/>
    <w:rsid w:val="718C43DB"/>
    <w:rsid w:val="718F6AC1"/>
    <w:rsid w:val="719E8942"/>
    <w:rsid w:val="719FB27A"/>
    <w:rsid w:val="71A68F32"/>
    <w:rsid w:val="71AC0BD1"/>
    <w:rsid w:val="71C46098"/>
    <w:rsid w:val="71CF29CF"/>
    <w:rsid w:val="71D43139"/>
    <w:rsid w:val="71D65F02"/>
    <w:rsid w:val="71EB1290"/>
    <w:rsid w:val="71F0B96A"/>
    <w:rsid w:val="71FBB384"/>
    <w:rsid w:val="7227612E"/>
    <w:rsid w:val="723AC923"/>
    <w:rsid w:val="72584F70"/>
    <w:rsid w:val="727CB1AC"/>
    <w:rsid w:val="7280254A"/>
    <w:rsid w:val="72A8B801"/>
    <w:rsid w:val="72BCD823"/>
    <w:rsid w:val="731DB758"/>
    <w:rsid w:val="73242A01"/>
    <w:rsid w:val="738EAFEC"/>
    <w:rsid w:val="73A73EC7"/>
    <w:rsid w:val="73B6CF60"/>
    <w:rsid w:val="73BB0A32"/>
    <w:rsid w:val="73D726F6"/>
    <w:rsid w:val="73E4007B"/>
    <w:rsid w:val="73E63F32"/>
    <w:rsid w:val="73E93C2E"/>
    <w:rsid w:val="73EC088A"/>
    <w:rsid w:val="73F82B42"/>
    <w:rsid w:val="74006EF3"/>
    <w:rsid w:val="74184A33"/>
    <w:rsid w:val="74474F61"/>
    <w:rsid w:val="74622E3C"/>
    <w:rsid w:val="7477E763"/>
    <w:rsid w:val="749775AE"/>
    <w:rsid w:val="74AEE74A"/>
    <w:rsid w:val="74B06942"/>
    <w:rsid w:val="74B091AB"/>
    <w:rsid w:val="74C25B62"/>
    <w:rsid w:val="7520A3B6"/>
    <w:rsid w:val="75295DAC"/>
    <w:rsid w:val="7549184E"/>
    <w:rsid w:val="7553EC62"/>
    <w:rsid w:val="75635A67"/>
    <w:rsid w:val="756415B8"/>
    <w:rsid w:val="7566FA79"/>
    <w:rsid w:val="758DE8FB"/>
    <w:rsid w:val="75B0A446"/>
    <w:rsid w:val="75CBDE11"/>
    <w:rsid w:val="75CCFFBA"/>
    <w:rsid w:val="75E98945"/>
    <w:rsid w:val="75FA7220"/>
    <w:rsid w:val="7607FBBB"/>
    <w:rsid w:val="760B72B3"/>
    <w:rsid w:val="760F49AA"/>
    <w:rsid w:val="7632208D"/>
    <w:rsid w:val="76361E30"/>
    <w:rsid w:val="7641BB2F"/>
    <w:rsid w:val="766AD221"/>
    <w:rsid w:val="767324D5"/>
    <w:rsid w:val="769F7611"/>
    <w:rsid w:val="76B98B3D"/>
    <w:rsid w:val="76BC63CF"/>
    <w:rsid w:val="76D3D9A7"/>
    <w:rsid w:val="76DEC5B2"/>
    <w:rsid w:val="76E1D208"/>
    <w:rsid w:val="76FEFCB8"/>
    <w:rsid w:val="77227490"/>
    <w:rsid w:val="7722B025"/>
    <w:rsid w:val="773EB9A2"/>
    <w:rsid w:val="773FB40E"/>
    <w:rsid w:val="775789E8"/>
    <w:rsid w:val="776EED09"/>
    <w:rsid w:val="77980196"/>
    <w:rsid w:val="77A922B0"/>
    <w:rsid w:val="77AB330B"/>
    <w:rsid w:val="77B2FE43"/>
    <w:rsid w:val="77CD848F"/>
    <w:rsid w:val="77CE1F54"/>
    <w:rsid w:val="77EEA3B0"/>
    <w:rsid w:val="7804C4CB"/>
    <w:rsid w:val="78068D28"/>
    <w:rsid w:val="780F3F2B"/>
    <w:rsid w:val="78370506"/>
    <w:rsid w:val="783EBF16"/>
    <w:rsid w:val="784008BA"/>
    <w:rsid w:val="78460969"/>
    <w:rsid w:val="786A8B59"/>
    <w:rsid w:val="789A74E0"/>
    <w:rsid w:val="789B91D4"/>
    <w:rsid w:val="789F85AC"/>
    <w:rsid w:val="78B008D5"/>
    <w:rsid w:val="78C46F5C"/>
    <w:rsid w:val="78DD0C8C"/>
    <w:rsid w:val="78E5FACC"/>
    <w:rsid w:val="78FDAB7F"/>
    <w:rsid w:val="790D0ED5"/>
    <w:rsid w:val="7910C69E"/>
    <w:rsid w:val="79233072"/>
    <w:rsid w:val="792F2632"/>
    <w:rsid w:val="7940FC43"/>
    <w:rsid w:val="79568401"/>
    <w:rsid w:val="7959E9E4"/>
    <w:rsid w:val="797D5E29"/>
    <w:rsid w:val="7995C851"/>
    <w:rsid w:val="799AE53F"/>
    <w:rsid w:val="79D5B9E6"/>
    <w:rsid w:val="79E537C4"/>
    <w:rsid w:val="7A04AF5C"/>
    <w:rsid w:val="7A1C0906"/>
    <w:rsid w:val="7A4B86C0"/>
    <w:rsid w:val="7A511E09"/>
    <w:rsid w:val="7A65ACD3"/>
    <w:rsid w:val="7A712E25"/>
    <w:rsid w:val="7A764081"/>
    <w:rsid w:val="7A779531"/>
    <w:rsid w:val="7A9068BF"/>
    <w:rsid w:val="7A96BAFF"/>
    <w:rsid w:val="7AC78989"/>
    <w:rsid w:val="7ADADDC0"/>
    <w:rsid w:val="7AF31FEB"/>
    <w:rsid w:val="7AF76B39"/>
    <w:rsid w:val="7B0482A7"/>
    <w:rsid w:val="7B0876A4"/>
    <w:rsid w:val="7B19DFAC"/>
    <w:rsid w:val="7B1DFCF4"/>
    <w:rsid w:val="7B731562"/>
    <w:rsid w:val="7B87ED15"/>
    <w:rsid w:val="7BA39E88"/>
    <w:rsid w:val="7BD1DBB3"/>
    <w:rsid w:val="7BE10AA5"/>
    <w:rsid w:val="7C00E832"/>
    <w:rsid w:val="7C04B414"/>
    <w:rsid w:val="7C04D2BB"/>
    <w:rsid w:val="7C22B325"/>
    <w:rsid w:val="7C2A7EE3"/>
    <w:rsid w:val="7C2B4943"/>
    <w:rsid w:val="7C2C3B7A"/>
    <w:rsid w:val="7C2FA64B"/>
    <w:rsid w:val="7C331772"/>
    <w:rsid w:val="7C3B026E"/>
    <w:rsid w:val="7C4D781F"/>
    <w:rsid w:val="7C6EBE9E"/>
    <w:rsid w:val="7C937E76"/>
    <w:rsid w:val="7CA6C004"/>
    <w:rsid w:val="7CAA404B"/>
    <w:rsid w:val="7CC7915A"/>
    <w:rsid w:val="7CCB1E14"/>
    <w:rsid w:val="7CD4AEBE"/>
    <w:rsid w:val="7CEF29AE"/>
    <w:rsid w:val="7CF5847B"/>
    <w:rsid w:val="7D28B747"/>
    <w:rsid w:val="7D2C5440"/>
    <w:rsid w:val="7D3ECBFB"/>
    <w:rsid w:val="7D4006A0"/>
    <w:rsid w:val="7D4627EA"/>
    <w:rsid w:val="7D47CBFE"/>
    <w:rsid w:val="7D4EE190"/>
    <w:rsid w:val="7D50070F"/>
    <w:rsid w:val="7D56A903"/>
    <w:rsid w:val="7D668BF4"/>
    <w:rsid w:val="7D8840DD"/>
    <w:rsid w:val="7D950FB2"/>
    <w:rsid w:val="7D9AE31E"/>
    <w:rsid w:val="7DEB5CD4"/>
    <w:rsid w:val="7DF9945D"/>
    <w:rsid w:val="7DF9F2D3"/>
    <w:rsid w:val="7E0185EB"/>
    <w:rsid w:val="7E2A78AF"/>
    <w:rsid w:val="7E3A4D19"/>
    <w:rsid w:val="7E555F90"/>
    <w:rsid w:val="7E76F7B8"/>
    <w:rsid w:val="7E94BCF6"/>
    <w:rsid w:val="7F07459A"/>
    <w:rsid w:val="7F24CBEB"/>
    <w:rsid w:val="7F2DF698"/>
    <w:rsid w:val="7F2EA1E1"/>
    <w:rsid w:val="7F31C8A8"/>
    <w:rsid w:val="7F333CF4"/>
    <w:rsid w:val="7F36F932"/>
    <w:rsid w:val="7F4D4CDE"/>
    <w:rsid w:val="7F60EDBA"/>
    <w:rsid w:val="7F67B80D"/>
    <w:rsid w:val="7F917BFC"/>
    <w:rsid w:val="7FA5DBEE"/>
    <w:rsid w:val="7FADA700"/>
    <w:rsid w:val="7FD6085F"/>
    <w:rsid w:val="7FD910E5"/>
    <w:rsid w:val="7FDE685A"/>
    <w:rsid w:val="7FEFD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DA05C"/>
  <w15:chartTrackingRefBased/>
  <w15:docId w15:val="{D3D97803-606D-4307-815B-756F7B83B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822"/>
  </w:style>
  <w:style w:type="paragraph" w:styleId="Heading2">
    <w:name w:val="heading 2"/>
    <w:basedOn w:val="Normal"/>
    <w:next w:val="Normal"/>
    <w:uiPriority w:val="9"/>
    <w:unhideWhenUsed/>
    <w:qFormat/>
    <w:rsid w:val="316E3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316E3EEA"/>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BE07A8"/>
    <w:pPr>
      <w:ind w:left="720"/>
      <w:contextualSpacing/>
    </w:pPr>
  </w:style>
  <w:style w:type="paragraph" w:styleId="Header">
    <w:name w:val="header"/>
    <w:basedOn w:val="Normal"/>
    <w:link w:val="HeaderChar"/>
    <w:uiPriority w:val="99"/>
    <w:unhideWhenUsed/>
    <w:rsid w:val="008109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99B"/>
  </w:style>
  <w:style w:type="paragraph" w:styleId="Footer">
    <w:name w:val="footer"/>
    <w:basedOn w:val="Normal"/>
    <w:link w:val="FooterChar"/>
    <w:uiPriority w:val="99"/>
    <w:unhideWhenUsed/>
    <w:rsid w:val="008109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99B"/>
  </w:style>
  <w:style w:type="paragraph" w:styleId="BalloonText">
    <w:name w:val="Balloon Text"/>
    <w:basedOn w:val="Normal"/>
    <w:link w:val="BalloonTextChar"/>
    <w:uiPriority w:val="99"/>
    <w:semiHidden/>
    <w:unhideWhenUsed/>
    <w:rsid w:val="00213A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A33"/>
    <w:rPr>
      <w:rFonts w:ascii="Segoe UI" w:hAnsi="Segoe UI" w:cs="Segoe UI"/>
      <w:sz w:val="18"/>
      <w:szCs w:val="18"/>
    </w:rPr>
  </w:style>
  <w:style w:type="character" w:styleId="CommentReference">
    <w:name w:val="annotation reference"/>
    <w:basedOn w:val="DefaultParagraphFont"/>
    <w:uiPriority w:val="99"/>
    <w:semiHidden/>
    <w:unhideWhenUsed/>
    <w:rsid w:val="003D76E1"/>
    <w:rPr>
      <w:sz w:val="16"/>
      <w:szCs w:val="16"/>
    </w:rPr>
  </w:style>
  <w:style w:type="paragraph" w:styleId="CommentText">
    <w:name w:val="annotation text"/>
    <w:basedOn w:val="Normal"/>
    <w:link w:val="CommentTextChar"/>
    <w:uiPriority w:val="99"/>
    <w:semiHidden/>
    <w:unhideWhenUsed/>
    <w:rsid w:val="003D76E1"/>
    <w:pPr>
      <w:spacing w:line="240" w:lineRule="auto"/>
    </w:pPr>
    <w:rPr>
      <w:sz w:val="20"/>
      <w:szCs w:val="20"/>
    </w:rPr>
  </w:style>
  <w:style w:type="character" w:customStyle="1" w:styleId="CommentTextChar">
    <w:name w:val="Comment Text Char"/>
    <w:basedOn w:val="DefaultParagraphFont"/>
    <w:link w:val="CommentText"/>
    <w:uiPriority w:val="99"/>
    <w:semiHidden/>
    <w:rsid w:val="003D76E1"/>
    <w:rPr>
      <w:sz w:val="20"/>
      <w:szCs w:val="20"/>
    </w:rPr>
  </w:style>
  <w:style w:type="paragraph" w:styleId="CommentSubject">
    <w:name w:val="annotation subject"/>
    <w:basedOn w:val="CommentText"/>
    <w:next w:val="CommentText"/>
    <w:link w:val="CommentSubjectChar"/>
    <w:uiPriority w:val="99"/>
    <w:semiHidden/>
    <w:unhideWhenUsed/>
    <w:rsid w:val="003D76E1"/>
    <w:rPr>
      <w:b/>
      <w:bCs/>
    </w:rPr>
  </w:style>
  <w:style w:type="character" w:customStyle="1" w:styleId="CommentSubjectChar">
    <w:name w:val="Comment Subject Char"/>
    <w:basedOn w:val="CommentTextChar"/>
    <w:link w:val="CommentSubject"/>
    <w:uiPriority w:val="99"/>
    <w:semiHidden/>
    <w:rsid w:val="003D76E1"/>
    <w:rPr>
      <w:b/>
      <w:bCs/>
      <w:sz w:val="20"/>
      <w:szCs w:val="20"/>
    </w:rPr>
  </w:style>
  <w:style w:type="paragraph" w:styleId="NormalWeb">
    <w:name w:val="Normal (Web)"/>
    <w:basedOn w:val="Normal"/>
    <w:uiPriority w:val="99"/>
    <w:unhideWhenUsed/>
    <w:rsid w:val="006573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uiPriority w:val="1"/>
    <w:rsid w:val="3A0FD08C"/>
    <w:rPr>
      <w:rFonts w:asciiTheme="minorHAnsi" w:eastAsiaTheme="minorEastAsia" w:hAnsiTheme="minorHAnsi" w:cstheme="minorBidi"/>
      <w:sz w:val="22"/>
      <w:szCs w:val="22"/>
    </w:rPr>
  </w:style>
  <w:style w:type="character" w:customStyle="1" w:styleId="eop">
    <w:name w:val="eop"/>
    <w:basedOn w:val="DefaultParagraphFont"/>
    <w:uiPriority w:val="1"/>
    <w:rsid w:val="3A0FD08C"/>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78090">
      <w:bodyDiv w:val="1"/>
      <w:marLeft w:val="0"/>
      <w:marRight w:val="0"/>
      <w:marTop w:val="0"/>
      <w:marBottom w:val="0"/>
      <w:divBdr>
        <w:top w:val="none" w:sz="0" w:space="0" w:color="auto"/>
        <w:left w:val="none" w:sz="0" w:space="0" w:color="auto"/>
        <w:bottom w:val="none" w:sz="0" w:space="0" w:color="auto"/>
        <w:right w:val="none" w:sz="0" w:space="0" w:color="auto"/>
      </w:divBdr>
    </w:div>
    <w:div w:id="754597198">
      <w:bodyDiv w:val="1"/>
      <w:marLeft w:val="0"/>
      <w:marRight w:val="0"/>
      <w:marTop w:val="0"/>
      <w:marBottom w:val="0"/>
      <w:divBdr>
        <w:top w:val="none" w:sz="0" w:space="0" w:color="auto"/>
        <w:left w:val="none" w:sz="0" w:space="0" w:color="auto"/>
        <w:bottom w:val="none" w:sz="0" w:space="0" w:color="auto"/>
        <w:right w:val="none" w:sz="0" w:space="0" w:color="auto"/>
      </w:divBdr>
    </w:div>
    <w:div w:id="945113252">
      <w:bodyDiv w:val="1"/>
      <w:marLeft w:val="0"/>
      <w:marRight w:val="0"/>
      <w:marTop w:val="0"/>
      <w:marBottom w:val="0"/>
      <w:divBdr>
        <w:top w:val="none" w:sz="0" w:space="0" w:color="auto"/>
        <w:left w:val="none" w:sz="0" w:space="0" w:color="auto"/>
        <w:bottom w:val="none" w:sz="0" w:space="0" w:color="auto"/>
        <w:right w:val="none" w:sz="0" w:space="0" w:color="auto"/>
      </w:divBdr>
    </w:div>
    <w:div w:id="957103237">
      <w:bodyDiv w:val="1"/>
      <w:marLeft w:val="0"/>
      <w:marRight w:val="0"/>
      <w:marTop w:val="0"/>
      <w:marBottom w:val="0"/>
      <w:divBdr>
        <w:top w:val="none" w:sz="0" w:space="0" w:color="auto"/>
        <w:left w:val="none" w:sz="0" w:space="0" w:color="auto"/>
        <w:bottom w:val="none" w:sz="0" w:space="0" w:color="auto"/>
        <w:right w:val="none" w:sz="0" w:space="0" w:color="auto"/>
      </w:divBdr>
    </w:div>
    <w:div w:id="1020204135">
      <w:bodyDiv w:val="1"/>
      <w:marLeft w:val="0"/>
      <w:marRight w:val="0"/>
      <w:marTop w:val="0"/>
      <w:marBottom w:val="0"/>
      <w:divBdr>
        <w:top w:val="none" w:sz="0" w:space="0" w:color="auto"/>
        <w:left w:val="none" w:sz="0" w:space="0" w:color="auto"/>
        <w:bottom w:val="none" w:sz="0" w:space="0" w:color="auto"/>
        <w:right w:val="none" w:sz="0" w:space="0" w:color="auto"/>
      </w:divBdr>
    </w:div>
    <w:div w:id="1089738297">
      <w:bodyDiv w:val="1"/>
      <w:marLeft w:val="0"/>
      <w:marRight w:val="0"/>
      <w:marTop w:val="0"/>
      <w:marBottom w:val="0"/>
      <w:divBdr>
        <w:top w:val="none" w:sz="0" w:space="0" w:color="auto"/>
        <w:left w:val="none" w:sz="0" w:space="0" w:color="auto"/>
        <w:bottom w:val="none" w:sz="0" w:space="0" w:color="auto"/>
        <w:right w:val="none" w:sz="0" w:space="0" w:color="auto"/>
      </w:divBdr>
    </w:div>
    <w:div w:id="1922595676">
      <w:bodyDiv w:val="1"/>
      <w:marLeft w:val="0"/>
      <w:marRight w:val="0"/>
      <w:marTop w:val="0"/>
      <w:marBottom w:val="0"/>
      <w:divBdr>
        <w:top w:val="none" w:sz="0" w:space="0" w:color="auto"/>
        <w:left w:val="none" w:sz="0" w:space="0" w:color="auto"/>
        <w:bottom w:val="none" w:sz="0" w:space="0" w:color="auto"/>
        <w:right w:val="none" w:sz="0" w:space="0" w:color="auto"/>
      </w:divBdr>
    </w:div>
    <w:div w:id="213204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diagramData" Target="diagrams/data2.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diagramColors" Target="diagrams/colors2.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image" Target="media/image2.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diagramQuickStyle" Target="diagrams/quickStyle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header" Target="header2.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diagramLayout" Target="diagrams/layout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microsoft.com/office/2007/relationships/diagramDrawing" Target="diagrams/drawing2.xml"/><Relationship Id="rId27" Type="http://schemas.openxmlformats.org/officeDocument/2006/relationships/header" Target="header3.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2">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9F0B91-D5DE-4494-B14E-FE9258CE1E15}" type="doc">
      <dgm:prSet loTypeId="urn:microsoft.com/office/officeart/2005/8/layout/cycle8" loCatId="cycle" qsTypeId="urn:microsoft.com/office/officeart/2005/8/quickstyle/simple5#1" qsCatId="simple" csTypeId="urn:microsoft.com/office/officeart/2005/8/colors/colorful5#1" csCatId="colorful" phldr="1"/>
      <dgm:spPr/>
    </dgm:pt>
    <dgm:pt modelId="{A2071502-7FEE-4E97-ADA4-71A3C0A6CC81}">
      <dgm:prSet phldrT="[Text]"/>
      <dgm:spPr>
        <a:xfrm>
          <a:off x="156019" y="123062"/>
          <a:ext cx="1088136" cy="1088136"/>
        </a:xfrm>
        <a:prstGeom prst="pie">
          <a:avLst>
            <a:gd name="adj1" fmla="val 1800000"/>
            <a:gd name="adj2" fmla="val 9000000"/>
          </a:avLst>
        </a:prstGeom>
        <a:gradFill rotWithShape="0">
          <a:gsLst>
            <a:gs pos="0">
              <a:srgbClr val="5B9BD5">
                <a:hueOff val="-3379271"/>
                <a:satOff val="-8710"/>
                <a:lumOff val="-5883"/>
                <a:alphaOff val="0"/>
                <a:satMod val="103000"/>
                <a:lumMod val="102000"/>
                <a:tint val="94000"/>
              </a:srgbClr>
            </a:gs>
            <a:gs pos="50000">
              <a:srgbClr val="5B9BD5">
                <a:hueOff val="-3379271"/>
                <a:satOff val="-8710"/>
                <a:lumOff val="-5883"/>
                <a:alphaOff val="0"/>
                <a:satMod val="110000"/>
                <a:lumMod val="100000"/>
                <a:shade val="100000"/>
              </a:srgbClr>
            </a:gs>
            <a:gs pos="100000">
              <a:srgbClr val="5B9BD5">
                <a:hueOff val="-3379271"/>
                <a:satOff val="-8710"/>
                <a:lumOff val="-5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en-US">
              <a:solidFill>
                <a:sysClr val="window" lastClr="FFFFFF"/>
              </a:solidFill>
              <a:latin typeface="Calibri" panose="020F0502020204030204"/>
              <a:ea typeface="+mn-ea"/>
              <a:cs typeface="+mn-cs"/>
            </a:rPr>
            <a:t>Consistency</a:t>
          </a:r>
        </a:p>
      </dgm:t>
    </dgm:pt>
    <dgm:pt modelId="{AE3C80C3-FEE4-475C-AD0D-FBC37FD1D4D0}" type="parTrans" cxnId="{2323A590-5FA2-471C-B81E-02F89D1FA2F9}">
      <dgm:prSet/>
      <dgm:spPr/>
      <dgm:t>
        <a:bodyPr/>
        <a:lstStyle/>
        <a:p>
          <a:endParaRPr lang="en-US"/>
        </a:p>
      </dgm:t>
    </dgm:pt>
    <dgm:pt modelId="{414C3799-5243-44AB-8AB1-B75A7E119AC5}" type="sibTrans" cxnId="{2323A590-5FA2-471C-B81E-02F89D1FA2F9}">
      <dgm:prSet/>
      <dgm:spPr/>
      <dgm:t>
        <a:bodyPr/>
        <a:lstStyle/>
        <a:p>
          <a:endParaRPr lang="en-US"/>
        </a:p>
      </dgm:t>
    </dgm:pt>
    <dgm:pt modelId="{88DA843F-AECC-42B3-A426-8F4873ED105E}">
      <dgm:prSet phldrT="[Text]"/>
      <dgm:spPr>
        <a:xfrm>
          <a:off x="133609" y="84200"/>
          <a:ext cx="1088136" cy="1088136"/>
        </a:xfrm>
        <a:prstGeom prst="pie">
          <a:avLst>
            <a:gd name="adj1" fmla="val 9000000"/>
            <a:gd name="adj2" fmla="val 16200000"/>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en-US">
              <a:solidFill>
                <a:sysClr val="window" lastClr="FFFFFF"/>
              </a:solidFill>
              <a:latin typeface="Calibri" panose="020F0502020204030204"/>
              <a:ea typeface="+mn-ea"/>
              <a:cs typeface="+mn-cs"/>
            </a:rPr>
            <a:t>Clarity</a:t>
          </a:r>
        </a:p>
      </dgm:t>
    </dgm:pt>
    <dgm:pt modelId="{25CF8FF0-F40D-420D-B3CA-6334BD013508}" type="parTrans" cxnId="{3A8EAF32-CCAE-4963-9506-4DA6B670933D}">
      <dgm:prSet/>
      <dgm:spPr/>
      <dgm:t>
        <a:bodyPr/>
        <a:lstStyle/>
        <a:p>
          <a:endParaRPr lang="en-US"/>
        </a:p>
      </dgm:t>
    </dgm:pt>
    <dgm:pt modelId="{C7A31A6D-06F2-44E1-87DD-DF7C367868D4}" type="sibTrans" cxnId="{3A8EAF32-CCAE-4963-9506-4DA6B670933D}">
      <dgm:prSet/>
      <dgm:spPr/>
      <dgm:t>
        <a:bodyPr/>
        <a:lstStyle/>
        <a:p>
          <a:endParaRPr lang="en-US"/>
        </a:p>
      </dgm:t>
    </dgm:pt>
    <dgm:pt modelId="{772D555D-5830-4233-9EDF-F2A316748891}">
      <dgm:prSet/>
      <dgm:spPr>
        <a:xfrm>
          <a:off x="192020" y="87454"/>
          <a:ext cx="1088136" cy="1088136"/>
        </a:xfrm>
        <a:prstGeom prst="pie">
          <a:avLst>
            <a:gd name="adj1" fmla="val 16200000"/>
            <a:gd name="adj2" fmla="val 1800000"/>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en-US">
              <a:solidFill>
                <a:sysClr val="window" lastClr="FFFFFF"/>
              </a:solidFill>
              <a:latin typeface="Calibri" panose="020F0502020204030204"/>
              <a:ea typeface="+mn-ea"/>
              <a:cs typeface="+mn-cs"/>
            </a:rPr>
            <a:t>Capacity</a:t>
          </a:r>
        </a:p>
      </dgm:t>
    </dgm:pt>
    <dgm:pt modelId="{3214D855-2374-48AC-9EE4-914F0B9C6EE6}" type="parTrans" cxnId="{BB00F2A0-23DF-4CC6-9074-6BF70F51459E}">
      <dgm:prSet/>
      <dgm:spPr/>
      <dgm:t>
        <a:bodyPr/>
        <a:lstStyle/>
        <a:p>
          <a:endParaRPr lang="en-US"/>
        </a:p>
      </dgm:t>
    </dgm:pt>
    <dgm:pt modelId="{963388D6-9A4E-4B36-9CEF-F55669F4685F}" type="sibTrans" cxnId="{BB00F2A0-23DF-4CC6-9074-6BF70F51459E}">
      <dgm:prSet/>
      <dgm:spPr/>
      <dgm:t>
        <a:bodyPr/>
        <a:lstStyle/>
        <a:p>
          <a:endParaRPr lang="en-US"/>
        </a:p>
      </dgm:t>
    </dgm:pt>
    <dgm:pt modelId="{D2D8CF44-00F5-4269-8C4C-84AF3F4A861D}" type="pres">
      <dgm:prSet presAssocID="{759F0B91-D5DE-4494-B14E-FE9258CE1E15}" presName="compositeShape" presStyleCnt="0">
        <dgm:presLayoutVars>
          <dgm:chMax val="7"/>
          <dgm:dir/>
          <dgm:resizeHandles val="exact"/>
        </dgm:presLayoutVars>
      </dgm:prSet>
      <dgm:spPr/>
    </dgm:pt>
    <dgm:pt modelId="{7CC3B3C2-A423-4B8E-9864-904833933808}" type="pres">
      <dgm:prSet presAssocID="{759F0B91-D5DE-4494-B14E-FE9258CE1E15}" presName="wedge1" presStyleLbl="node1" presStyleIdx="0" presStyleCnt="3" custLinFactNeighborX="1249" custLinFactNeighborY="299"/>
      <dgm:spPr/>
    </dgm:pt>
    <dgm:pt modelId="{B07D2A7B-E7B4-4B14-9213-C2EB093049C8}" type="pres">
      <dgm:prSet presAssocID="{759F0B91-D5DE-4494-B14E-FE9258CE1E15}" presName="dummy1a" presStyleCnt="0"/>
      <dgm:spPr/>
    </dgm:pt>
    <dgm:pt modelId="{A02A9D17-11B5-4B59-917C-4304B09E126B}" type="pres">
      <dgm:prSet presAssocID="{759F0B91-D5DE-4494-B14E-FE9258CE1E15}" presName="dummy1b" presStyleCnt="0"/>
      <dgm:spPr/>
    </dgm:pt>
    <dgm:pt modelId="{91FA6D62-E6B2-4F95-92E8-9FDA3FB32961}" type="pres">
      <dgm:prSet presAssocID="{759F0B91-D5DE-4494-B14E-FE9258CE1E15}" presName="wedge1Tx" presStyleLbl="node1" presStyleIdx="0" presStyleCnt="3">
        <dgm:presLayoutVars>
          <dgm:chMax val="0"/>
          <dgm:chPref val="0"/>
          <dgm:bulletEnabled val="1"/>
        </dgm:presLayoutVars>
      </dgm:prSet>
      <dgm:spPr/>
    </dgm:pt>
    <dgm:pt modelId="{5CD36920-6308-48B9-B36E-1C2D47EEEA44}" type="pres">
      <dgm:prSet presAssocID="{759F0B91-D5DE-4494-B14E-FE9258CE1E15}" presName="wedge2" presStyleLbl="node1" presStyleIdx="1" presStyleCnt="3"/>
      <dgm:spPr/>
    </dgm:pt>
    <dgm:pt modelId="{37B32339-64F2-4C52-9246-40A53F5E32DA}" type="pres">
      <dgm:prSet presAssocID="{759F0B91-D5DE-4494-B14E-FE9258CE1E15}" presName="dummy2a" presStyleCnt="0"/>
      <dgm:spPr/>
    </dgm:pt>
    <dgm:pt modelId="{E94E229E-5CF2-42D6-876B-AF728AA4F820}" type="pres">
      <dgm:prSet presAssocID="{759F0B91-D5DE-4494-B14E-FE9258CE1E15}" presName="dummy2b" presStyleCnt="0"/>
      <dgm:spPr/>
    </dgm:pt>
    <dgm:pt modelId="{14628C8D-E701-4E35-A18E-D8761A90103F}" type="pres">
      <dgm:prSet presAssocID="{759F0B91-D5DE-4494-B14E-FE9258CE1E15}" presName="wedge2Tx" presStyleLbl="node1" presStyleIdx="1" presStyleCnt="3">
        <dgm:presLayoutVars>
          <dgm:chMax val="0"/>
          <dgm:chPref val="0"/>
          <dgm:bulletEnabled val="1"/>
        </dgm:presLayoutVars>
      </dgm:prSet>
      <dgm:spPr/>
    </dgm:pt>
    <dgm:pt modelId="{CDA3C7A6-B2A4-4C36-8E9E-60E7FE58F365}" type="pres">
      <dgm:prSet presAssocID="{759F0B91-D5DE-4494-B14E-FE9258CE1E15}" presName="wedge3" presStyleLbl="node1" presStyleIdx="2" presStyleCnt="3"/>
      <dgm:spPr/>
    </dgm:pt>
    <dgm:pt modelId="{075D30EA-ACF9-4990-AA1C-30A1714A0039}" type="pres">
      <dgm:prSet presAssocID="{759F0B91-D5DE-4494-B14E-FE9258CE1E15}" presName="dummy3a" presStyleCnt="0"/>
      <dgm:spPr/>
    </dgm:pt>
    <dgm:pt modelId="{DB8C4C0A-F3AE-4630-B316-02A1780BF50B}" type="pres">
      <dgm:prSet presAssocID="{759F0B91-D5DE-4494-B14E-FE9258CE1E15}" presName="dummy3b" presStyleCnt="0"/>
      <dgm:spPr/>
    </dgm:pt>
    <dgm:pt modelId="{04FFC337-4422-46D8-9845-A7E825255135}" type="pres">
      <dgm:prSet presAssocID="{759F0B91-D5DE-4494-B14E-FE9258CE1E15}" presName="wedge3Tx" presStyleLbl="node1" presStyleIdx="2" presStyleCnt="3">
        <dgm:presLayoutVars>
          <dgm:chMax val="0"/>
          <dgm:chPref val="0"/>
          <dgm:bulletEnabled val="1"/>
        </dgm:presLayoutVars>
      </dgm:prSet>
      <dgm:spPr/>
    </dgm:pt>
    <dgm:pt modelId="{CACBCEAE-423C-4C03-BA85-413AF8829867}" type="pres">
      <dgm:prSet presAssocID="{963388D6-9A4E-4B36-9CEF-F55669F4685F}" presName="arrowWedge1" presStyleLbl="fgSibTrans2D1" presStyleIdx="0" presStyleCnt="3"/>
      <dgm:spPr>
        <a:xfrm>
          <a:off x="124749" y="20093"/>
          <a:ext cx="1222857" cy="1222857"/>
        </a:xfrm>
        <a:prstGeom prst="circularArrow">
          <a:avLst>
            <a:gd name="adj1" fmla="val 5085"/>
            <a:gd name="adj2" fmla="val 327528"/>
            <a:gd name="adj3" fmla="val 1472472"/>
            <a:gd name="adj4" fmla="val 16199432"/>
            <a:gd name="adj5" fmla="val 5932"/>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pt>
    <dgm:pt modelId="{61DFF10C-610A-4946-8FC5-E65BF8737AB5}" type="pres">
      <dgm:prSet presAssocID="{414C3799-5243-44AB-8AB1-B75A7E119AC5}" presName="arrowWedge2" presStyleLbl="fgSibTrans2D1" presStyleIdx="1" presStyleCnt="3"/>
      <dgm:spPr>
        <a:xfrm>
          <a:off x="88658" y="55633"/>
          <a:ext cx="1222857" cy="1222857"/>
        </a:xfrm>
        <a:prstGeom prst="circularArrow">
          <a:avLst>
            <a:gd name="adj1" fmla="val 5085"/>
            <a:gd name="adj2" fmla="val 327528"/>
            <a:gd name="adj3" fmla="val 8671970"/>
            <a:gd name="adj4" fmla="val 1800502"/>
            <a:gd name="adj5" fmla="val 5932"/>
          </a:avLst>
        </a:prstGeom>
        <a:gradFill rotWithShape="0">
          <a:gsLst>
            <a:gs pos="0">
              <a:srgbClr val="5B9BD5">
                <a:hueOff val="-3379271"/>
                <a:satOff val="-8710"/>
                <a:lumOff val="-5883"/>
                <a:alphaOff val="0"/>
                <a:satMod val="103000"/>
                <a:lumMod val="102000"/>
                <a:tint val="94000"/>
              </a:srgbClr>
            </a:gs>
            <a:gs pos="50000">
              <a:srgbClr val="5B9BD5">
                <a:hueOff val="-3379271"/>
                <a:satOff val="-8710"/>
                <a:lumOff val="-5883"/>
                <a:alphaOff val="0"/>
                <a:satMod val="110000"/>
                <a:lumMod val="100000"/>
                <a:shade val="100000"/>
              </a:srgbClr>
            </a:gs>
            <a:gs pos="100000">
              <a:srgbClr val="5B9BD5">
                <a:hueOff val="-3379271"/>
                <a:satOff val="-8710"/>
                <a:lumOff val="-5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pt>
    <dgm:pt modelId="{3544C93D-35AA-4A23-89DA-4DA4F682AA41}" type="pres">
      <dgm:prSet presAssocID="{C7A31A6D-06F2-44E1-87DD-DF7C367868D4}" presName="arrowWedge3" presStyleLbl="fgSibTrans2D1" presStyleIdx="2" presStyleCnt="3"/>
      <dgm:spPr>
        <a:xfrm>
          <a:off x="66158" y="16840"/>
          <a:ext cx="1222857" cy="1222857"/>
        </a:xfrm>
        <a:prstGeom prst="circularArrow">
          <a:avLst>
            <a:gd name="adj1" fmla="val 5085"/>
            <a:gd name="adj2" fmla="val 327528"/>
            <a:gd name="adj3" fmla="val 15873039"/>
            <a:gd name="adj4" fmla="val 9000000"/>
            <a:gd name="adj5" fmla="val 5932"/>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pt>
  </dgm:ptLst>
  <dgm:cxnLst>
    <dgm:cxn modelId="{3A8EAF32-CCAE-4963-9506-4DA6B670933D}" srcId="{759F0B91-D5DE-4494-B14E-FE9258CE1E15}" destId="{88DA843F-AECC-42B3-A426-8F4873ED105E}" srcOrd="2" destOrd="0" parTransId="{25CF8FF0-F40D-420D-B3CA-6334BD013508}" sibTransId="{C7A31A6D-06F2-44E1-87DD-DF7C367868D4}"/>
    <dgm:cxn modelId="{DEC14A5C-AC41-4492-82C4-5ED6D79A890E}" type="presOf" srcId="{759F0B91-D5DE-4494-B14E-FE9258CE1E15}" destId="{D2D8CF44-00F5-4269-8C4C-84AF3F4A861D}" srcOrd="0" destOrd="0" presId="urn:microsoft.com/office/officeart/2005/8/layout/cycle8"/>
    <dgm:cxn modelId="{896AAB42-CC3B-4826-8DC8-DE3C9E0EEF2A}" type="presOf" srcId="{88DA843F-AECC-42B3-A426-8F4873ED105E}" destId="{CDA3C7A6-B2A4-4C36-8E9E-60E7FE58F365}" srcOrd="0" destOrd="0" presId="urn:microsoft.com/office/officeart/2005/8/layout/cycle8"/>
    <dgm:cxn modelId="{73731776-6CF2-43EF-A58D-750115646E3F}" type="presOf" srcId="{772D555D-5830-4233-9EDF-F2A316748891}" destId="{91FA6D62-E6B2-4F95-92E8-9FDA3FB32961}" srcOrd="1" destOrd="0" presId="urn:microsoft.com/office/officeart/2005/8/layout/cycle8"/>
    <dgm:cxn modelId="{180E1784-5ED0-4531-A8A4-545ECE243B6F}" type="presOf" srcId="{A2071502-7FEE-4E97-ADA4-71A3C0A6CC81}" destId="{14628C8D-E701-4E35-A18E-D8761A90103F}" srcOrd="1" destOrd="0" presId="urn:microsoft.com/office/officeart/2005/8/layout/cycle8"/>
    <dgm:cxn modelId="{2323A590-5FA2-471C-B81E-02F89D1FA2F9}" srcId="{759F0B91-D5DE-4494-B14E-FE9258CE1E15}" destId="{A2071502-7FEE-4E97-ADA4-71A3C0A6CC81}" srcOrd="1" destOrd="0" parTransId="{AE3C80C3-FEE4-475C-AD0D-FBC37FD1D4D0}" sibTransId="{414C3799-5243-44AB-8AB1-B75A7E119AC5}"/>
    <dgm:cxn modelId="{A8261A96-D6B5-41B0-9F6C-7D3D346243B8}" type="presOf" srcId="{88DA843F-AECC-42B3-A426-8F4873ED105E}" destId="{04FFC337-4422-46D8-9845-A7E825255135}" srcOrd="1" destOrd="0" presId="urn:microsoft.com/office/officeart/2005/8/layout/cycle8"/>
    <dgm:cxn modelId="{BB00F2A0-23DF-4CC6-9074-6BF70F51459E}" srcId="{759F0B91-D5DE-4494-B14E-FE9258CE1E15}" destId="{772D555D-5830-4233-9EDF-F2A316748891}" srcOrd="0" destOrd="0" parTransId="{3214D855-2374-48AC-9EE4-914F0B9C6EE6}" sibTransId="{963388D6-9A4E-4B36-9CEF-F55669F4685F}"/>
    <dgm:cxn modelId="{8927DAB8-9687-469F-831F-FE6A2EBDCEC6}" type="presOf" srcId="{A2071502-7FEE-4E97-ADA4-71A3C0A6CC81}" destId="{5CD36920-6308-48B9-B36E-1C2D47EEEA44}" srcOrd="0" destOrd="0" presId="urn:microsoft.com/office/officeart/2005/8/layout/cycle8"/>
    <dgm:cxn modelId="{CF6E18C6-48E8-4C70-900C-BACB7E8294A3}" type="presOf" srcId="{772D555D-5830-4233-9EDF-F2A316748891}" destId="{7CC3B3C2-A423-4B8E-9864-904833933808}" srcOrd="0" destOrd="0" presId="urn:microsoft.com/office/officeart/2005/8/layout/cycle8"/>
    <dgm:cxn modelId="{F518BF37-586E-4F09-9BEA-ED4514C03184}" type="presParOf" srcId="{D2D8CF44-00F5-4269-8C4C-84AF3F4A861D}" destId="{7CC3B3C2-A423-4B8E-9864-904833933808}" srcOrd="0" destOrd="0" presId="urn:microsoft.com/office/officeart/2005/8/layout/cycle8"/>
    <dgm:cxn modelId="{13C0D0CA-CB7A-45A9-A543-72031DE43BEE}" type="presParOf" srcId="{D2D8CF44-00F5-4269-8C4C-84AF3F4A861D}" destId="{B07D2A7B-E7B4-4B14-9213-C2EB093049C8}" srcOrd="1" destOrd="0" presId="urn:microsoft.com/office/officeart/2005/8/layout/cycle8"/>
    <dgm:cxn modelId="{8D1BAF38-958D-4DD5-A0EC-4D766FC1D559}" type="presParOf" srcId="{D2D8CF44-00F5-4269-8C4C-84AF3F4A861D}" destId="{A02A9D17-11B5-4B59-917C-4304B09E126B}" srcOrd="2" destOrd="0" presId="urn:microsoft.com/office/officeart/2005/8/layout/cycle8"/>
    <dgm:cxn modelId="{707B99D0-00B7-4361-AE6F-6E0DEEF1D733}" type="presParOf" srcId="{D2D8CF44-00F5-4269-8C4C-84AF3F4A861D}" destId="{91FA6D62-E6B2-4F95-92E8-9FDA3FB32961}" srcOrd="3" destOrd="0" presId="urn:microsoft.com/office/officeart/2005/8/layout/cycle8"/>
    <dgm:cxn modelId="{C5C4C6F9-1901-49EA-95D9-9E504660B11D}" type="presParOf" srcId="{D2D8CF44-00F5-4269-8C4C-84AF3F4A861D}" destId="{5CD36920-6308-48B9-B36E-1C2D47EEEA44}" srcOrd="4" destOrd="0" presId="urn:microsoft.com/office/officeart/2005/8/layout/cycle8"/>
    <dgm:cxn modelId="{7359AF0B-76E6-4E38-A098-6100F9F9B949}" type="presParOf" srcId="{D2D8CF44-00F5-4269-8C4C-84AF3F4A861D}" destId="{37B32339-64F2-4C52-9246-40A53F5E32DA}" srcOrd="5" destOrd="0" presId="urn:microsoft.com/office/officeart/2005/8/layout/cycle8"/>
    <dgm:cxn modelId="{28AF1EF0-71D3-4520-8F8E-B464CEB901F9}" type="presParOf" srcId="{D2D8CF44-00F5-4269-8C4C-84AF3F4A861D}" destId="{E94E229E-5CF2-42D6-876B-AF728AA4F820}" srcOrd="6" destOrd="0" presId="urn:microsoft.com/office/officeart/2005/8/layout/cycle8"/>
    <dgm:cxn modelId="{C06F4AF0-FAE0-4B9A-B93F-06D13B13D2AC}" type="presParOf" srcId="{D2D8CF44-00F5-4269-8C4C-84AF3F4A861D}" destId="{14628C8D-E701-4E35-A18E-D8761A90103F}" srcOrd="7" destOrd="0" presId="urn:microsoft.com/office/officeart/2005/8/layout/cycle8"/>
    <dgm:cxn modelId="{8C503A26-165C-4567-A2FA-0F3CD402C175}" type="presParOf" srcId="{D2D8CF44-00F5-4269-8C4C-84AF3F4A861D}" destId="{CDA3C7A6-B2A4-4C36-8E9E-60E7FE58F365}" srcOrd="8" destOrd="0" presId="urn:microsoft.com/office/officeart/2005/8/layout/cycle8"/>
    <dgm:cxn modelId="{9D34FF0F-0102-45F5-99DF-F74A897F16A0}" type="presParOf" srcId="{D2D8CF44-00F5-4269-8C4C-84AF3F4A861D}" destId="{075D30EA-ACF9-4990-AA1C-30A1714A0039}" srcOrd="9" destOrd="0" presId="urn:microsoft.com/office/officeart/2005/8/layout/cycle8"/>
    <dgm:cxn modelId="{D94664EA-AD8A-4868-B5FB-B5DDDDE70FAD}" type="presParOf" srcId="{D2D8CF44-00F5-4269-8C4C-84AF3F4A861D}" destId="{DB8C4C0A-F3AE-4630-B316-02A1780BF50B}" srcOrd="10" destOrd="0" presId="urn:microsoft.com/office/officeart/2005/8/layout/cycle8"/>
    <dgm:cxn modelId="{5EF2365C-2959-41DA-9097-81EBB647D171}" type="presParOf" srcId="{D2D8CF44-00F5-4269-8C4C-84AF3F4A861D}" destId="{04FFC337-4422-46D8-9845-A7E825255135}" srcOrd="11" destOrd="0" presId="urn:microsoft.com/office/officeart/2005/8/layout/cycle8"/>
    <dgm:cxn modelId="{4F66A760-BA95-454C-A517-032AE52BAF2C}" type="presParOf" srcId="{D2D8CF44-00F5-4269-8C4C-84AF3F4A861D}" destId="{CACBCEAE-423C-4C03-BA85-413AF8829867}" srcOrd="12" destOrd="0" presId="urn:microsoft.com/office/officeart/2005/8/layout/cycle8"/>
    <dgm:cxn modelId="{2E527A29-B33F-4F2C-AB57-5C1BA350C029}" type="presParOf" srcId="{D2D8CF44-00F5-4269-8C4C-84AF3F4A861D}" destId="{61DFF10C-610A-4946-8FC5-E65BF8737AB5}" srcOrd="13" destOrd="0" presId="urn:microsoft.com/office/officeart/2005/8/layout/cycle8"/>
    <dgm:cxn modelId="{5A69CE22-5C18-47ED-82D6-9D870A80570A}" type="presParOf" srcId="{D2D8CF44-00F5-4269-8C4C-84AF3F4A861D}" destId="{3544C93D-35AA-4A23-89DA-4DA4F682AA41}" srcOrd="14" destOrd="0" presId="urn:microsoft.com/office/officeart/2005/8/layout/cycle8"/>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59F0B91-D5DE-4494-B14E-FE9258CE1E15}" type="doc">
      <dgm:prSet loTypeId="urn:microsoft.com/office/officeart/2005/8/layout/cycle8" loCatId="cycle" qsTypeId="urn:microsoft.com/office/officeart/2005/8/quickstyle/simple5#2" qsCatId="simple" csTypeId="urn:microsoft.com/office/officeart/2005/8/colors/colorful5#2" csCatId="colorful" phldr="1"/>
      <dgm:spPr/>
    </dgm:pt>
    <dgm:pt modelId="{A2071502-7FEE-4E97-ADA4-71A3C0A6CC81}">
      <dgm:prSet phldrT="[Text]"/>
      <dgm:spPr>
        <a:xfrm>
          <a:off x="549211" y="318515"/>
          <a:ext cx="2816352" cy="2816352"/>
        </a:xfrm>
        <a:prstGeom prst="pie">
          <a:avLst>
            <a:gd name="adj1" fmla="val 1800000"/>
            <a:gd name="adj2" fmla="val 9000000"/>
          </a:avLst>
        </a:prstGeom>
        <a:gradFill rotWithShape="0">
          <a:gsLst>
            <a:gs pos="0">
              <a:srgbClr val="5B9BD5">
                <a:hueOff val="-3379271"/>
                <a:satOff val="-8710"/>
                <a:lumOff val="-5883"/>
                <a:alphaOff val="0"/>
                <a:satMod val="103000"/>
                <a:lumMod val="102000"/>
                <a:tint val="94000"/>
              </a:srgbClr>
            </a:gs>
            <a:gs pos="50000">
              <a:srgbClr val="5B9BD5">
                <a:hueOff val="-3379271"/>
                <a:satOff val="-8710"/>
                <a:lumOff val="-5883"/>
                <a:alphaOff val="0"/>
                <a:satMod val="110000"/>
                <a:lumMod val="100000"/>
                <a:shade val="100000"/>
              </a:srgbClr>
            </a:gs>
            <a:gs pos="100000">
              <a:srgbClr val="5B9BD5">
                <a:hueOff val="-3379271"/>
                <a:satOff val="-8710"/>
                <a:lumOff val="-5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en-US">
              <a:solidFill>
                <a:sysClr val="window" lastClr="FFFFFF"/>
              </a:solidFill>
              <a:latin typeface="Calibri" panose="020F0502020204030204"/>
              <a:ea typeface="+mn-ea"/>
              <a:cs typeface="+mn-cs"/>
            </a:rPr>
            <a:t>Consistency</a:t>
          </a:r>
        </a:p>
      </dgm:t>
    </dgm:pt>
    <dgm:pt modelId="{AE3C80C3-FEE4-475C-AD0D-FBC37FD1D4D0}" type="parTrans" cxnId="{2323A590-5FA2-471C-B81E-02F89D1FA2F9}">
      <dgm:prSet/>
      <dgm:spPr/>
      <dgm:t>
        <a:bodyPr/>
        <a:lstStyle/>
        <a:p>
          <a:endParaRPr lang="en-US"/>
        </a:p>
      </dgm:t>
    </dgm:pt>
    <dgm:pt modelId="{414C3799-5243-44AB-8AB1-B75A7E119AC5}" type="sibTrans" cxnId="{2323A590-5FA2-471C-B81E-02F89D1FA2F9}">
      <dgm:prSet/>
      <dgm:spPr/>
      <dgm:t>
        <a:bodyPr/>
        <a:lstStyle/>
        <a:p>
          <a:endParaRPr lang="en-US"/>
        </a:p>
      </dgm:t>
    </dgm:pt>
    <dgm:pt modelId="{88DA843F-AECC-42B3-A426-8F4873ED105E}">
      <dgm:prSet phldrT="[Text]"/>
      <dgm:spPr>
        <a:xfrm>
          <a:off x="491208" y="217931"/>
          <a:ext cx="2816352" cy="2816352"/>
        </a:xfrm>
        <a:prstGeom prst="pie">
          <a:avLst>
            <a:gd name="adj1" fmla="val 9000000"/>
            <a:gd name="adj2" fmla="val 16200000"/>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en-US">
              <a:solidFill>
                <a:sysClr val="window" lastClr="FFFFFF"/>
              </a:solidFill>
              <a:latin typeface="Calibri" panose="020F0502020204030204"/>
              <a:ea typeface="+mn-ea"/>
              <a:cs typeface="+mn-cs"/>
            </a:rPr>
            <a:t>Clarity</a:t>
          </a:r>
        </a:p>
      </dgm:t>
    </dgm:pt>
    <dgm:pt modelId="{25CF8FF0-F40D-420D-B3CA-6334BD013508}" type="parTrans" cxnId="{3A8EAF32-CCAE-4963-9506-4DA6B670933D}">
      <dgm:prSet/>
      <dgm:spPr/>
      <dgm:t>
        <a:bodyPr/>
        <a:lstStyle/>
        <a:p>
          <a:endParaRPr lang="en-US"/>
        </a:p>
      </dgm:t>
    </dgm:pt>
    <dgm:pt modelId="{C7A31A6D-06F2-44E1-87DD-DF7C367868D4}" type="sibTrans" cxnId="{3A8EAF32-CCAE-4963-9506-4DA6B670933D}">
      <dgm:prSet/>
      <dgm:spPr/>
      <dgm:t>
        <a:bodyPr/>
        <a:lstStyle/>
        <a:p>
          <a:endParaRPr lang="en-US"/>
        </a:p>
      </dgm:t>
    </dgm:pt>
    <dgm:pt modelId="{772D555D-5830-4233-9EDF-F2A316748891}">
      <dgm:prSet/>
      <dgm:spPr>
        <a:xfrm>
          <a:off x="642391" y="226352"/>
          <a:ext cx="2816352" cy="2816352"/>
        </a:xfrm>
        <a:prstGeom prst="pie">
          <a:avLst>
            <a:gd name="adj1" fmla="val 16200000"/>
            <a:gd name="adj2" fmla="val 1800000"/>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buNone/>
          </a:pPr>
          <a:r>
            <a:rPr lang="en-US">
              <a:solidFill>
                <a:sysClr val="window" lastClr="FFFFFF"/>
              </a:solidFill>
              <a:latin typeface="Calibri" panose="020F0502020204030204"/>
              <a:ea typeface="+mn-ea"/>
              <a:cs typeface="+mn-cs"/>
            </a:rPr>
            <a:t>Capacity</a:t>
          </a:r>
        </a:p>
      </dgm:t>
    </dgm:pt>
    <dgm:pt modelId="{3214D855-2374-48AC-9EE4-914F0B9C6EE6}" type="parTrans" cxnId="{BB00F2A0-23DF-4CC6-9074-6BF70F51459E}">
      <dgm:prSet/>
      <dgm:spPr/>
      <dgm:t>
        <a:bodyPr/>
        <a:lstStyle/>
        <a:p>
          <a:endParaRPr lang="en-US"/>
        </a:p>
      </dgm:t>
    </dgm:pt>
    <dgm:pt modelId="{963388D6-9A4E-4B36-9CEF-F55669F4685F}" type="sibTrans" cxnId="{BB00F2A0-23DF-4CC6-9074-6BF70F51459E}">
      <dgm:prSet/>
      <dgm:spPr/>
      <dgm:t>
        <a:bodyPr/>
        <a:lstStyle/>
        <a:p>
          <a:endParaRPr lang="en-US"/>
        </a:p>
      </dgm:t>
    </dgm:pt>
    <dgm:pt modelId="{D2D8CF44-00F5-4269-8C4C-84AF3F4A861D}" type="pres">
      <dgm:prSet presAssocID="{759F0B91-D5DE-4494-B14E-FE9258CE1E15}" presName="compositeShape" presStyleCnt="0">
        <dgm:presLayoutVars>
          <dgm:chMax val="7"/>
          <dgm:dir/>
          <dgm:resizeHandles val="exact"/>
        </dgm:presLayoutVars>
      </dgm:prSet>
      <dgm:spPr/>
    </dgm:pt>
    <dgm:pt modelId="{7CC3B3C2-A423-4B8E-9864-904833933808}" type="pres">
      <dgm:prSet presAssocID="{759F0B91-D5DE-4494-B14E-FE9258CE1E15}" presName="wedge1" presStyleLbl="node1" presStyleIdx="0" presStyleCnt="3" custLinFactNeighborX="1249" custLinFactNeighborY="299"/>
      <dgm:spPr/>
    </dgm:pt>
    <dgm:pt modelId="{B07D2A7B-E7B4-4B14-9213-C2EB093049C8}" type="pres">
      <dgm:prSet presAssocID="{759F0B91-D5DE-4494-B14E-FE9258CE1E15}" presName="dummy1a" presStyleCnt="0"/>
      <dgm:spPr/>
    </dgm:pt>
    <dgm:pt modelId="{A02A9D17-11B5-4B59-917C-4304B09E126B}" type="pres">
      <dgm:prSet presAssocID="{759F0B91-D5DE-4494-B14E-FE9258CE1E15}" presName="dummy1b" presStyleCnt="0"/>
      <dgm:spPr/>
    </dgm:pt>
    <dgm:pt modelId="{91FA6D62-E6B2-4F95-92E8-9FDA3FB32961}" type="pres">
      <dgm:prSet presAssocID="{759F0B91-D5DE-4494-B14E-FE9258CE1E15}" presName="wedge1Tx" presStyleLbl="node1" presStyleIdx="0" presStyleCnt="3">
        <dgm:presLayoutVars>
          <dgm:chMax val="0"/>
          <dgm:chPref val="0"/>
          <dgm:bulletEnabled val="1"/>
        </dgm:presLayoutVars>
      </dgm:prSet>
      <dgm:spPr/>
    </dgm:pt>
    <dgm:pt modelId="{5CD36920-6308-48B9-B36E-1C2D47EEEA44}" type="pres">
      <dgm:prSet presAssocID="{759F0B91-D5DE-4494-B14E-FE9258CE1E15}" presName="wedge2" presStyleLbl="node1" presStyleIdx="1" presStyleCnt="3"/>
      <dgm:spPr/>
    </dgm:pt>
    <dgm:pt modelId="{37B32339-64F2-4C52-9246-40A53F5E32DA}" type="pres">
      <dgm:prSet presAssocID="{759F0B91-D5DE-4494-B14E-FE9258CE1E15}" presName="dummy2a" presStyleCnt="0"/>
      <dgm:spPr/>
    </dgm:pt>
    <dgm:pt modelId="{E94E229E-5CF2-42D6-876B-AF728AA4F820}" type="pres">
      <dgm:prSet presAssocID="{759F0B91-D5DE-4494-B14E-FE9258CE1E15}" presName="dummy2b" presStyleCnt="0"/>
      <dgm:spPr/>
    </dgm:pt>
    <dgm:pt modelId="{14628C8D-E701-4E35-A18E-D8761A90103F}" type="pres">
      <dgm:prSet presAssocID="{759F0B91-D5DE-4494-B14E-FE9258CE1E15}" presName="wedge2Tx" presStyleLbl="node1" presStyleIdx="1" presStyleCnt="3">
        <dgm:presLayoutVars>
          <dgm:chMax val="0"/>
          <dgm:chPref val="0"/>
          <dgm:bulletEnabled val="1"/>
        </dgm:presLayoutVars>
      </dgm:prSet>
      <dgm:spPr/>
    </dgm:pt>
    <dgm:pt modelId="{CDA3C7A6-B2A4-4C36-8E9E-60E7FE58F365}" type="pres">
      <dgm:prSet presAssocID="{759F0B91-D5DE-4494-B14E-FE9258CE1E15}" presName="wedge3" presStyleLbl="node1" presStyleIdx="2" presStyleCnt="3"/>
      <dgm:spPr/>
    </dgm:pt>
    <dgm:pt modelId="{075D30EA-ACF9-4990-AA1C-30A1714A0039}" type="pres">
      <dgm:prSet presAssocID="{759F0B91-D5DE-4494-B14E-FE9258CE1E15}" presName="dummy3a" presStyleCnt="0"/>
      <dgm:spPr/>
    </dgm:pt>
    <dgm:pt modelId="{DB8C4C0A-F3AE-4630-B316-02A1780BF50B}" type="pres">
      <dgm:prSet presAssocID="{759F0B91-D5DE-4494-B14E-FE9258CE1E15}" presName="dummy3b" presStyleCnt="0"/>
      <dgm:spPr/>
    </dgm:pt>
    <dgm:pt modelId="{04FFC337-4422-46D8-9845-A7E825255135}" type="pres">
      <dgm:prSet presAssocID="{759F0B91-D5DE-4494-B14E-FE9258CE1E15}" presName="wedge3Tx" presStyleLbl="node1" presStyleIdx="2" presStyleCnt="3">
        <dgm:presLayoutVars>
          <dgm:chMax val="0"/>
          <dgm:chPref val="0"/>
          <dgm:bulletEnabled val="1"/>
        </dgm:presLayoutVars>
      </dgm:prSet>
      <dgm:spPr/>
    </dgm:pt>
    <dgm:pt modelId="{CACBCEAE-423C-4C03-BA85-413AF8829867}" type="pres">
      <dgm:prSet presAssocID="{963388D6-9A4E-4B36-9CEF-F55669F4685F}" presName="arrowWedge1" presStyleLbl="fgSibTrans2D1" presStyleIdx="0" presStyleCnt="3" custLinFactNeighborX="-145" custLinFactNeighborY="52"/>
      <dgm:spPr>
        <a:xfrm>
          <a:off x="463688" y="53653"/>
          <a:ext cx="3165043" cy="3165043"/>
        </a:xfrm>
        <a:prstGeom prst="circularArrow">
          <a:avLst>
            <a:gd name="adj1" fmla="val 5085"/>
            <a:gd name="adj2" fmla="val 327528"/>
            <a:gd name="adj3" fmla="val 1472472"/>
            <a:gd name="adj4" fmla="val 16199432"/>
            <a:gd name="adj5" fmla="val 5932"/>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pt>
    <dgm:pt modelId="{61DFF10C-610A-4946-8FC5-E65BF8737AB5}" type="pres">
      <dgm:prSet presAssocID="{414C3799-5243-44AB-8AB1-B75A7E119AC5}" presName="arrowWedge2" presStyleLbl="fgSibTrans2D1" presStyleIdx="1" presStyleCnt="3"/>
      <dgm:spPr>
        <a:xfrm>
          <a:off x="374865" y="143992"/>
          <a:ext cx="3165043" cy="3165043"/>
        </a:xfrm>
        <a:prstGeom prst="circularArrow">
          <a:avLst>
            <a:gd name="adj1" fmla="val 5085"/>
            <a:gd name="adj2" fmla="val 327528"/>
            <a:gd name="adj3" fmla="val 8671970"/>
            <a:gd name="adj4" fmla="val 1800502"/>
            <a:gd name="adj5" fmla="val 5932"/>
          </a:avLst>
        </a:prstGeom>
        <a:gradFill rotWithShape="0">
          <a:gsLst>
            <a:gs pos="0">
              <a:srgbClr val="5B9BD5">
                <a:hueOff val="-3379271"/>
                <a:satOff val="-8710"/>
                <a:lumOff val="-5883"/>
                <a:alphaOff val="0"/>
                <a:satMod val="103000"/>
                <a:lumMod val="102000"/>
                <a:tint val="94000"/>
              </a:srgbClr>
            </a:gs>
            <a:gs pos="50000">
              <a:srgbClr val="5B9BD5">
                <a:hueOff val="-3379271"/>
                <a:satOff val="-8710"/>
                <a:lumOff val="-5883"/>
                <a:alphaOff val="0"/>
                <a:satMod val="110000"/>
                <a:lumMod val="100000"/>
                <a:shade val="100000"/>
              </a:srgbClr>
            </a:gs>
            <a:gs pos="100000">
              <a:srgbClr val="5B9BD5">
                <a:hueOff val="-3379271"/>
                <a:satOff val="-8710"/>
                <a:lumOff val="-5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pt>
    <dgm:pt modelId="{3544C93D-35AA-4A23-89DA-4DA4F682AA41}" type="pres">
      <dgm:prSet presAssocID="{C7A31A6D-06F2-44E1-87DD-DF7C367868D4}" presName="arrowWedge3" presStyleLbl="fgSibTrans2D1" presStyleIdx="2" presStyleCnt="3"/>
      <dgm:spPr>
        <a:xfrm>
          <a:off x="316629" y="43586"/>
          <a:ext cx="3165043" cy="3165043"/>
        </a:xfrm>
        <a:prstGeom prst="circularArrow">
          <a:avLst>
            <a:gd name="adj1" fmla="val 5085"/>
            <a:gd name="adj2" fmla="val 327528"/>
            <a:gd name="adj3" fmla="val 15873039"/>
            <a:gd name="adj4" fmla="val 9000000"/>
            <a:gd name="adj5" fmla="val 5932"/>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pt>
  </dgm:ptLst>
  <dgm:cxnLst>
    <dgm:cxn modelId="{3A8EAF32-CCAE-4963-9506-4DA6B670933D}" srcId="{759F0B91-D5DE-4494-B14E-FE9258CE1E15}" destId="{88DA843F-AECC-42B3-A426-8F4873ED105E}" srcOrd="2" destOrd="0" parTransId="{25CF8FF0-F40D-420D-B3CA-6334BD013508}" sibTransId="{C7A31A6D-06F2-44E1-87DD-DF7C367868D4}"/>
    <dgm:cxn modelId="{DEC14A5C-AC41-4492-82C4-5ED6D79A890E}" type="presOf" srcId="{759F0B91-D5DE-4494-B14E-FE9258CE1E15}" destId="{D2D8CF44-00F5-4269-8C4C-84AF3F4A861D}" srcOrd="0" destOrd="0" presId="urn:microsoft.com/office/officeart/2005/8/layout/cycle8"/>
    <dgm:cxn modelId="{896AAB42-CC3B-4826-8DC8-DE3C9E0EEF2A}" type="presOf" srcId="{88DA843F-AECC-42B3-A426-8F4873ED105E}" destId="{CDA3C7A6-B2A4-4C36-8E9E-60E7FE58F365}" srcOrd="0" destOrd="0" presId="urn:microsoft.com/office/officeart/2005/8/layout/cycle8"/>
    <dgm:cxn modelId="{73731776-6CF2-43EF-A58D-750115646E3F}" type="presOf" srcId="{772D555D-5830-4233-9EDF-F2A316748891}" destId="{91FA6D62-E6B2-4F95-92E8-9FDA3FB32961}" srcOrd="1" destOrd="0" presId="urn:microsoft.com/office/officeart/2005/8/layout/cycle8"/>
    <dgm:cxn modelId="{180E1784-5ED0-4531-A8A4-545ECE243B6F}" type="presOf" srcId="{A2071502-7FEE-4E97-ADA4-71A3C0A6CC81}" destId="{14628C8D-E701-4E35-A18E-D8761A90103F}" srcOrd="1" destOrd="0" presId="urn:microsoft.com/office/officeart/2005/8/layout/cycle8"/>
    <dgm:cxn modelId="{2323A590-5FA2-471C-B81E-02F89D1FA2F9}" srcId="{759F0B91-D5DE-4494-B14E-FE9258CE1E15}" destId="{A2071502-7FEE-4E97-ADA4-71A3C0A6CC81}" srcOrd="1" destOrd="0" parTransId="{AE3C80C3-FEE4-475C-AD0D-FBC37FD1D4D0}" sibTransId="{414C3799-5243-44AB-8AB1-B75A7E119AC5}"/>
    <dgm:cxn modelId="{A8261A96-D6B5-41B0-9F6C-7D3D346243B8}" type="presOf" srcId="{88DA843F-AECC-42B3-A426-8F4873ED105E}" destId="{04FFC337-4422-46D8-9845-A7E825255135}" srcOrd="1" destOrd="0" presId="urn:microsoft.com/office/officeart/2005/8/layout/cycle8"/>
    <dgm:cxn modelId="{BB00F2A0-23DF-4CC6-9074-6BF70F51459E}" srcId="{759F0B91-D5DE-4494-B14E-FE9258CE1E15}" destId="{772D555D-5830-4233-9EDF-F2A316748891}" srcOrd="0" destOrd="0" parTransId="{3214D855-2374-48AC-9EE4-914F0B9C6EE6}" sibTransId="{963388D6-9A4E-4B36-9CEF-F55669F4685F}"/>
    <dgm:cxn modelId="{8927DAB8-9687-469F-831F-FE6A2EBDCEC6}" type="presOf" srcId="{A2071502-7FEE-4E97-ADA4-71A3C0A6CC81}" destId="{5CD36920-6308-48B9-B36E-1C2D47EEEA44}" srcOrd="0" destOrd="0" presId="urn:microsoft.com/office/officeart/2005/8/layout/cycle8"/>
    <dgm:cxn modelId="{CF6E18C6-48E8-4C70-900C-BACB7E8294A3}" type="presOf" srcId="{772D555D-5830-4233-9EDF-F2A316748891}" destId="{7CC3B3C2-A423-4B8E-9864-904833933808}" srcOrd="0" destOrd="0" presId="urn:microsoft.com/office/officeart/2005/8/layout/cycle8"/>
    <dgm:cxn modelId="{F518BF37-586E-4F09-9BEA-ED4514C03184}" type="presParOf" srcId="{D2D8CF44-00F5-4269-8C4C-84AF3F4A861D}" destId="{7CC3B3C2-A423-4B8E-9864-904833933808}" srcOrd="0" destOrd="0" presId="urn:microsoft.com/office/officeart/2005/8/layout/cycle8"/>
    <dgm:cxn modelId="{13C0D0CA-CB7A-45A9-A543-72031DE43BEE}" type="presParOf" srcId="{D2D8CF44-00F5-4269-8C4C-84AF3F4A861D}" destId="{B07D2A7B-E7B4-4B14-9213-C2EB093049C8}" srcOrd="1" destOrd="0" presId="urn:microsoft.com/office/officeart/2005/8/layout/cycle8"/>
    <dgm:cxn modelId="{8D1BAF38-958D-4DD5-A0EC-4D766FC1D559}" type="presParOf" srcId="{D2D8CF44-00F5-4269-8C4C-84AF3F4A861D}" destId="{A02A9D17-11B5-4B59-917C-4304B09E126B}" srcOrd="2" destOrd="0" presId="urn:microsoft.com/office/officeart/2005/8/layout/cycle8"/>
    <dgm:cxn modelId="{707B99D0-00B7-4361-AE6F-6E0DEEF1D733}" type="presParOf" srcId="{D2D8CF44-00F5-4269-8C4C-84AF3F4A861D}" destId="{91FA6D62-E6B2-4F95-92E8-9FDA3FB32961}" srcOrd="3" destOrd="0" presId="urn:microsoft.com/office/officeart/2005/8/layout/cycle8"/>
    <dgm:cxn modelId="{C5C4C6F9-1901-49EA-95D9-9E504660B11D}" type="presParOf" srcId="{D2D8CF44-00F5-4269-8C4C-84AF3F4A861D}" destId="{5CD36920-6308-48B9-B36E-1C2D47EEEA44}" srcOrd="4" destOrd="0" presId="urn:microsoft.com/office/officeart/2005/8/layout/cycle8"/>
    <dgm:cxn modelId="{7359AF0B-76E6-4E38-A098-6100F9F9B949}" type="presParOf" srcId="{D2D8CF44-00F5-4269-8C4C-84AF3F4A861D}" destId="{37B32339-64F2-4C52-9246-40A53F5E32DA}" srcOrd="5" destOrd="0" presId="urn:microsoft.com/office/officeart/2005/8/layout/cycle8"/>
    <dgm:cxn modelId="{28AF1EF0-71D3-4520-8F8E-B464CEB901F9}" type="presParOf" srcId="{D2D8CF44-00F5-4269-8C4C-84AF3F4A861D}" destId="{E94E229E-5CF2-42D6-876B-AF728AA4F820}" srcOrd="6" destOrd="0" presId="urn:microsoft.com/office/officeart/2005/8/layout/cycle8"/>
    <dgm:cxn modelId="{C06F4AF0-FAE0-4B9A-B93F-06D13B13D2AC}" type="presParOf" srcId="{D2D8CF44-00F5-4269-8C4C-84AF3F4A861D}" destId="{14628C8D-E701-4E35-A18E-D8761A90103F}" srcOrd="7" destOrd="0" presId="urn:microsoft.com/office/officeart/2005/8/layout/cycle8"/>
    <dgm:cxn modelId="{8C503A26-165C-4567-A2FA-0F3CD402C175}" type="presParOf" srcId="{D2D8CF44-00F5-4269-8C4C-84AF3F4A861D}" destId="{CDA3C7A6-B2A4-4C36-8E9E-60E7FE58F365}" srcOrd="8" destOrd="0" presId="urn:microsoft.com/office/officeart/2005/8/layout/cycle8"/>
    <dgm:cxn modelId="{9D34FF0F-0102-45F5-99DF-F74A897F16A0}" type="presParOf" srcId="{D2D8CF44-00F5-4269-8C4C-84AF3F4A861D}" destId="{075D30EA-ACF9-4990-AA1C-30A1714A0039}" srcOrd="9" destOrd="0" presId="urn:microsoft.com/office/officeart/2005/8/layout/cycle8"/>
    <dgm:cxn modelId="{D94664EA-AD8A-4868-B5FB-B5DDDDE70FAD}" type="presParOf" srcId="{D2D8CF44-00F5-4269-8C4C-84AF3F4A861D}" destId="{DB8C4C0A-F3AE-4630-B316-02A1780BF50B}" srcOrd="10" destOrd="0" presId="urn:microsoft.com/office/officeart/2005/8/layout/cycle8"/>
    <dgm:cxn modelId="{5EF2365C-2959-41DA-9097-81EBB647D171}" type="presParOf" srcId="{D2D8CF44-00F5-4269-8C4C-84AF3F4A861D}" destId="{04FFC337-4422-46D8-9845-A7E825255135}" srcOrd="11" destOrd="0" presId="urn:microsoft.com/office/officeart/2005/8/layout/cycle8"/>
    <dgm:cxn modelId="{4F66A760-BA95-454C-A517-032AE52BAF2C}" type="presParOf" srcId="{D2D8CF44-00F5-4269-8C4C-84AF3F4A861D}" destId="{CACBCEAE-423C-4C03-BA85-413AF8829867}" srcOrd="12" destOrd="0" presId="urn:microsoft.com/office/officeart/2005/8/layout/cycle8"/>
    <dgm:cxn modelId="{2E527A29-B33F-4F2C-AB57-5C1BA350C029}" type="presParOf" srcId="{D2D8CF44-00F5-4269-8C4C-84AF3F4A861D}" destId="{61DFF10C-610A-4946-8FC5-E65BF8737AB5}" srcOrd="13" destOrd="0" presId="urn:microsoft.com/office/officeart/2005/8/layout/cycle8"/>
    <dgm:cxn modelId="{5A69CE22-5C18-47ED-82D6-9D870A80570A}" type="presParOf" srcId="{D2D8CF44-00F5-4269-8C4C-84AF3F4A861D}" destId="{3544C93D-35AA-4A23-89DA-4DA4F682AA41}" srcOrd="14" destOrd="0" presId="urn:microsoft.com/office/officeart/2005/8/layout/cycle8"/>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C3B3C2-A423-4B8E-9864-904833933808}">
      <dsp:nvSpPr>
        <dsp:cNvPr id="0" name=""/>
        <dsp:cNvSpPr/>
      </dsp:nvSpPr>
      <dsp:spPr>
        <a:xfrm>
          <a:off x="229897" y="135040"/>
          <a:ext cx="1680210" cy="1680210"/>
        </a:xfrm>
        <a:prstGeom prst="pie">
          <a:avLst>
            <a:gd name="adj1" fmla="val 16200000"/>
            <a:gd name="adj2" fmla="val 1800000"/>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Capacity</a:t>
          </a:r>
        </a:p>
      </dsp:txBody>
      <dsp:txXfrm>
        <a:off x="1203287" y="564316"/>
        <a:ext cx="424317" cy="353598"/>
      </dsp:txXfrm>
    </dsp:sp>
    <dsp:sp modelId="{5CD36920-6308-48B9-B36E-1C2D47EEEA44}">
      <dsp:nvSpPr>
        <dsp:cNvPr id="0" name=""/>
        <dsp:cNvSpPr/>
      </dsp:nvSpPr>
      <dsp:spPr>
        <a:xfrm>
          <a:off x="174307" y="190023"/>
          <a:ext cx="1680210" cy="1680210"/>
        </a:xfrm>
        <a:prstGeom prst="pie">
          <a:avLst>
            <a:gd name="adj1" fmla="val 1800000"/>
            <a:gd name="adj2" fmla="val 9000000"/>
          </a:avLst>
        </a:prstGeom>
        <a:gradFill rotWithShape="0">
          <a:gsLst>
            <a:gs pos="0">
              <a:srgbClr val="5B9BD5">
                <a:hueOff val="-3379271"/>
                <a:satOff val="-8710"/>
                <a:lumOff val="-5883"/>
                <a:alphaOff val="0"/>
                <a:satMod val="103000"/>
                <a:lumMod val="102000"/>
                <a:tint val="94000"/>
              </a:srgbClr>
            </a:gs>
            <a:gs pos="50000">
              <a:srgbClr val="5B9BD5">
                <a:hueOff val="-3379271"/>
                <a:satOff val="-8710"/>
                <a:lumOff val="-5883"/>
                <a:alphaOff val="0"/>
                <a:satMod val="110000"/>
                <a:lumMod val="100000"/>
                <a:shade val="100000"/>
              </a:srgbClr>
            </a:gs>
            <a:gs pos="100000">
              <a:srgbClr val="5B9BD5">
                <a:hueOff val="-3379271"/>
                <a:satOff val="-8710"/>
                <a:lumOff val="-5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Consistency</a:t>
          </a:r>
        </a:p>
      </dsp:txBody>
      <dsp:txXfrm>
        <a:off x="706175" y="1344605"/>
        <a:ext cx="636476" cy="311165"/>
      </dsp:txXfrm>
    </dsp:sp>
    <dsp:sp modelId="{CDA3C7A6-B2A4-4C36-8E9E-60E7FE58F365}">
      <dsp:nvSpPr>
        <dsp:cNvPr id="0" name=""/>
        <dsp:cNvSpPr/>
      </dsp:nvSpPr>
      <dsp:spPr>
        <a:xfrm>
          <a:off x="139703" y="130016"/>
          <a:ext cx="1680210" cy="1680210"/>
        </a:xfrm>
        <a:prstGeom prst="pie">
          <a:avLst>
            <a:gd name="adj1" fmla="val 9000000"/>
            <a:gd name="adj2" fmla="val 16200000"/>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Clarity</a:t>
          </a:r>
        </a:p>
      </dsp:txBody>
      <dsp:txXfrm>
        <a:off x="422206" y="559292"/>
        <a:ext cx="424317" cy="353598"/>
      </dsp:txXfrm>
    </dsp:sp>
    <dsp:sp modelId="{CACBCEAE-423C-4C03-BA85-413AF8829867}">
      <dsp:nvSpPr>
        <dsp:cNvPr id="0" name=""/>
        <dsp:cNvSpPr/>
      </dsp:nvSpPr>
      <dsp:spPr>
        <a:xfrm>
          <a:off x="126023" y="31027"/>
          <a:ext cx="1888236" cy="1888236"/>
        </a:xfrm>
        <a:prstGeom prst="circularArrow">
          <a:avLst>
            <a:gd name="adj1" fmla="val 5085"/>
            <a:gd name="adj2" fmla="val 327528"/>
            <a:gd name="adj3" fmla="val 1472472"/>
            <a:gd name="adj4" fmla="val 16199432"/>
            <a:gd name="adj5" fmla="val 5932"/>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1DFF10C-610A-4946-8FC5-E65BF8737AB5}">
      <dsp:nvSpPr>
        <dsp:cNvPr id="0" name=""/>
        <dsp:cNvSpPr/>
      </dsp:nvSpPr>
      <dsp:spPr>
        <a:xfrm>
          <a:off x="70294" y="85904"/>
          <a:ext cx="1888236" cy="1888236"/>
        </a:xfrm>
        <a:prstGeom prst="circularArrow">
          <a:avLst>
            <a:gd name="adj1" fmla="val 5085"/>
            <a:gd name="adj2" fmla="val 327528"/>
            <a:gd name="adj3" fmla="val 8671970"/>
            <a:gd name="adj4" fmla="val 1800502"/>
            <a:gd name="adj5" fmla="val 5932"/>
          </a:avLst>
        </a:prstGeom>
        <a:gradFill rotWithShape="0">
          <a:gsLst>
            <a:gs pos="0">
              <a:srgbClr val="5B9BD5">
                <a:hueOff val="-3379271"/>
                <a:satOff val="-8710"/>
                <a:lumOff val="-5883"/>
                <a:alphaOff val="0"/>
                <a:satMod val="103000"/>
                <a:lumMod val="102000"/>
                <a:tint val="94000"/>
              </a:srgbClr>
            </a:gs>
            <a:gs pos="50000">
              <a:srgbClr val="5B9BD5">
                <a:hueOff val="-3379271"/>
                <a:satOff val="-8710"/>
                <a:lumOff val="-5883"/>
                <a:alphaOff val="0"/>
                <a:satMod val="110000"/>
                <a:lumMod val="100000"/>
                <a:shade val="100000"/>
              </a:srgbClr>
            </a:gs>
            <a:gs pos="100000">
              <a:srgbClr val="5B9BD5">
                <a:hueOff val="-3379271"/>
                <a:satOff val="-8710"/>
                <a:lumOff val="-5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3544C93D-35AA-4A23-89DA-4DA4F682AA41}">
      <dsp:nvSpPr>
        <dsp:cNvPr id="0" name=""/>
        <dsp:cNvSpPr/>
      </dsp:nvSpPr>
      <dsp:spPr>
        <a:xfrm>
          <a:off x="35551" y="26003"/>
          <a:ext cx="1888236" cy="1888236"/>
        </a:xfrm>
        <a:prstGeom prst="circularArrow">
          <a:avLst>
            <a:gd name="adj1" fmla="val 5085"/>
            <a:gd name="adj2" fmla="val 327528"/>
            <a:gd name="adj3" fmla="val 15873039"/>
            <a:gd name="adj4" fmla="val 9000000"/>
            <a:gd name="adj5" fmla="val 5932"/>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C3B3C2-A423-4B8E-9864-904833933808}">
      <dsp:nvSpPr>
        <dsp:cNvPr id="0" name=""/>
        <dsp:cNvSpPr/>
      </dsp:nvSpPr>
      <dsp:spPr>
        <a:xfrm>
          <a:off x="642391" y="226352"/>
          <a:ext cx="2816352" cy="2816352"/>
        </a:xfrm>
        <a:prstGeom prst="pie">
          <a:avLst>
            <a:gd name="adj1" fmla="val 16200000"/>
            <a:gd name="adj2" fmla="val 1800000"/>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Capacity</a:t>
          </a:r>
        </a:p>
      </dsp:txBody>
      <dsp:txXfrm>
        <a:off x="2273977" y="945903"/>
        <a:ext cx="711236" cy="592696"/>
      </dsp:txXfrm>
    </dsp:sp>
    <dsp:sp modelId="{5CD36920-6308-48B9-B36E-1C2D47EEEA44}">
      <dsp:nvSpPr>
        <dsp:cNvPr id="0" name=""/>
        <dsp:cNvSpPr/>
      </dsp:nvSpPr>
      <dsp:spPr>
        <a:xfrm>
          <a:off x="549211" y="318515"/>
          <a:ext cx="2816352" cy="2816352"/>
        </a:xfrm>
        <a:prstGeom prst="pie">
          <a:avLst>
            <a:gd name="adj1" fmla="val 1800000"/>
            <a:gd name="adj2" fmla="val 9000000"/>
          </a:avLst>
        </a:prstGeom>
        <a:gradFill rotWithShape="0">
          <a:gsLst>
            <a:gs pos="0">
              <a:srgbClr val="5B9BD5">
                <a:hueOff val="-3379271"/>
                <a:satOff val="-8710"/>
                <a:lumOff val="-5883"/>
                <a:alphaOff val="0"/>
                <a:satMod val="103000"/>
                <a:lumMod val="102000"/>
                <a:tint val="94000"/>
              </a:srgbClr>
            </a:gs>
            <a:gs pos="50000">
              <a:srgbClr val="5B9BD5">
                <a:hueOff val="-3379271"/>
                <a:satOff val="-8710"/>
                <a:lumOff val="-5883"/>
                <a:alphaOff val="0"/>
                <a:satMod val="110000"/>
                <a:lumMod val="100000"/>
                <a:shade val="100000"/>
              </a:srgbClr>
            </a:gs>
            <a:gs pos="100000">
              <a:srgbClr val="5B9BD5">
                <a:hueOff val="-3379271"/>
                <a:satOff val="-8710"/>
                <a:lumOff val="-5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Consistency</a:t>
          </a:r>
        </a:p>
      </dsp:txBody>
      <dsp:txXfrm>
        <a:off x="1440724" y="2253813"/>
        <a:ext cx="1066854" cy="521574"/>
      </dsp:txXfrm>
    </dsp:sp>
    <dsp:sp modelId="{CDA3C7A6-B2A4-4C36-8E9E-60E7FE58F365}">
      <dsp:nvSpPr>
        <dsp:cNvPr id="0" name=""/>
        <dsp:cNvSpPr/>
      </dsp:nvSpPr>
      <dsp:spPr>
        <a:xfrm>
          <a:off x="491208" y="217931"/>
          <a:ext cx="2816352" cy="2816352"/>
        </a:xfrm>
        <a:prstGeom prst="pie">
          <a:avLst>
            <a:gd name="adj1" fmla="val 9000000"/>
            <a:gd name="adj2" fmla="val 16200000"/>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Clarity</a:t>
          </a:r>
        </a:p>
      </dsp:txBody>
      <dsp:txXfrm>
        <a:off x="964737" y="937482"/>
        <a:ext cx="711236" cy="592696"/>
      </dsp:txXfrm>
    </dsp:sp>
    <dsp:sp modelId="{CACBCEAE-423C-4C03-BA85-413AF8829867}">
      <dsp:nvSpPr>
        <dsp:cNvPr id="0" name=""/>
        <dsp:cNvSpPr/>
      </dsp:nvSpPr>
      <dsp:spPr>
        <a:xfrm>
          <a:off x="463688" y="53653"/>
          <a:ext cx="3165043" cy="3165043"/>
        </a:xfrm>
        <a:prstGeom prst="circularArrow">
          <a:avLst>
            <a:gd name="adj1" fmla="val 5085"/>
            <a:gd name="adj2" fmla="val 327528"/>
            <a:gd name="adj3" fmla="val 1472472"/>
            <a:gd name="adj4" fmla="val 16199432"/>
            <a:gd name="adj5" fmla="val 5932"/>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1DFF10C-610A-4946-8FC5-E65BF8737AB5}">
      <dsp:nvSpPr>
        <dsp:cNvPr id="0" name=""/>
        <dsp:cNvSpPr/>
      </dsp:nvSpPr>
      <dsp:spPr>
        <a:xfrm>
          <a:off x="374865" y="143992"/>
          <a:ext cx="3165043" cy="3165043"/>
        </a:xfrm>
        <a:prstGeom prst="circularArrow">
          <a:avLst>
            <a:gd name="adj1" fmla="val 5085"/>
            <a:gd name="adj2" fmla="val 327528"/>
            <a:gd name="adj3" fmla="val 8671970"/>
            <a:gd name="adj4" fmla="val 1800502"/>
            <a:gd name="adj5" fmla="val 5932"/>
          </a:avLst>
        </a:prstGeom>
        <a:gradFill rotWithShape="0">
          <a:gsLst>
            <a:gs pos="0">
              <a:srgbClr val="5B9BD5">
                <a:hueOff val="-3379271"/>
                <a:satOff val="-8710"/>
                <a:lumOff val="-5883"/>
                <a:alphaOff val="0"/>
                <a:satMod val="103000"/>
                <a:lumMod val="102000"/>
                <a:tint val="94000"/>
              </a:srgbClr>
            </a:gs>
            <a:gs pos="50000">
              <a:srgbClr val="5B9BD5">
                <a:hueOff val="-3379271"/>
                <a:satOff val="-8710"/>
                <a:lumOff val="-5883"/>
                <a:alphaOff val="0"/>
                <a:satMod val="110000"/>
                <a:lumMod val="100000"/>
                <a:shade val="100000"/>
              </a:srgbClr>
            </a:gs>
            <a:gs pos="100000">
              <a:srgbClr val="5B9BD5">
                <a:hueOff val="-3379271"/>
                <a:satOff val="-8710"/>
                <a:lumOff val="-5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3544C93D-35AA-4A23-89DA-4DA4F682AA41}">
      <dsp:nvSpPr>
        <dsp:cNvPr id="0" name=""/>
        <dsp:cNvSpPr/>
      </dsp:nvSpPr>
      <dsp:spPr>
        <a:xfrm>
          <a:off x="316629" y="43586"/>
          <a:ext cx="3165043" cy="3165043"/>
        </a:xfrm>
        <a:prstGeom prst="circularArrow">
          <a:avLst>
            <a:gd name="adj1" fmla="val 5085"/>
            <a:gd name="adj2" fmla="val 327528"/>
            <a:gd name="adj3" fmla="val 15873039"/>
            <a:gd name="adj4" fmla="val 9000000"/>
            <a:gd name="adj5" fmla="val 5932"/>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2">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120A739D50E5439EF47BBDC1754C8D" ma:contentTypeVersion="18" ma:contentTypeDescription="Create a new document." ma:contentTypeScope="" ma:versionID="520b203e227f2eb1a80fde7cf25fa43f">
  <xsd:schema xmlns:xsd="http://www.w3.org/2001/XMLSchema" xmlns:xs="http://www.w3.org/2001/XMLSchema" xmlns:p="http://schemas.microsoft.com/office/2006/metadata/properties" xmlns:ns3="30212f55-c1c7-4b0f-b707-cac1d1be389e" xmlns:ns4="b4b48edd-4905-403e-91db-da47478c88f5" targetNamespace="http://schemas.microsoft.com/office/2006/metadata/properties" ma:root="true" ma:fieldsID="73592024d6efdb6b6107c7d6f44b8f17" ns3:_="" ns4:_="">
    <xsd:import namespace="30212f55-c1c7-4b0f-b707-cac1d1be389e"/>
    <xsd:import namespace="b4b48edd-4905-403e-91db-da47478c88f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12f55-c1c7-4b0f-b707-cac1d1be3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b48edd-4905-403e-91db-da47478c88f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0212f55-c1c7-4b0f-b707-cac1d1be389e" xsi:nil="true"/>
  </documentManagement>
</p:properties>
</file>

<file path=customXml/itemProps1.xml><?xml version="1.0" encoding="utf-8"?>
<ds:datastoreItem xmlns:ds="http://schemas.openxmlformats.org/officeDocument/2006/customXml" ds:itemID="{FB38FFB9-834D-4914-B9C5-CAA415C74158}">
  <ds:schemaRefs>
    <ds:schemaRef ds:uri="http://schemas.openxmlformats.org/officeDocument/2006/bibliography"/>
  </ds:schemaRefs>
</ds:datastoreItem>
</file>

<file path=customXml/itemProps2.xml><?xml version="1.0" encoding="utf-8"?>
<ds:datastoreItem xmlns:ds="http://schemas.openxmlformats.org/officeDocument/2006/customXml" ds:itemID="{E5CE978E-5333-4A59-A6CF-694AA0003EA9}">
  <ds:schemaRefs>
    <ds:schemaRef ds:uri="http://schemas.microsoft.com/sharepoint/v3/contenttype/forms"/>
  </ds:schemaRefs>
</ds:datastoreItem>
</file>

<file path=customXml/itemProps3.xml><?xml version="1.0" encoding="utf-8"?>
<ds:datastoreItem xmlns:ds="http://schemas.openxmlformats.org/officeDocument/2006/customXml" ds:itemID="{D1D11667-8834-4227-9C8F-CBF80710A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12f55-c1c7-4b0f-b707-cac1d1be389e"/>
    <ds:schemaRef ds:uri="b4b48edd-4905-403e-91db-da47478c8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C25BE5-5EA5-4776-9992-E5307B0A7111}">
  <ds:schemaRefs>
    <ds:schemaRef ds:uri="http://schemas.microsoft.com/office/2006/metadata/properties"/>
    <ds:schemaRef ds:uri="http://schemas.microsoft.com/office/infopath/2007/PartnerControls"/>
    <ds:schemaRef ds:uri="30212f55-c1c7-4b0f-b707-cac1d1be389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13987</Words>
  <Characters>79727</Characters>
  <Application>Microsoft Office Word</Application>
  <DocSecurity>0</DocSecurity>
  <Lines>664</Lines>
  <Paragraphs>187</Paragraphs>
  <ScaleCrop>false</ScaleCrop>
  <Company/>
  <LinksUpToDate>false</LinksUpToDate>
  <CharactersWithSpaces>93527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Hermon</dc:creator>
  <cp:keywords/>
  <dc:description/>
  <cp:lastModifiedBy>Joshua Bullock</cp:lastModifiedBy>
  <cp:revision>89</cp:revision>
  <cp:lastPrinted>2023-07-24T09:26:00Z</cp:lastPrinted>
  <dcterms:created xsi:type="dcterms:W3CDTF">2026-09-20T17:00:00Z</dcterms:created>
  <dcterms:modified xsi:type="dcterms:W3CDTF">2026-09-21T18:20:00Z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0x0101005E120A739D50E5439EF47BBDC1754C8D</vt:lpwstr>
  </property>
</Properties>
</file>