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D54B1" w14:textId="2C7AF4B3" w:rsidR="00E66558" w:rsidRDefault="00B82349">
      <w:pPr>
        <w:pStyle w:val="Heading1"/>
      </w:pPr>
      <w:bookmarkStart w:id="0" w:name="_Toc400361362"/>
      <w:bookmarkStart w:id="1" w:name="_Toc443397153"/>
      <w:bookmarkStart w:id="2" w:name="_Toc357771638"/>
      <w:bookmarkStart w:id="3" w:name="_Toc346793416"/>
      <w:bookmarkStart w:id="4" w:name="_Toc328122777"/>
      <w:r>
        <w:t>P</w:t>
      </w:r>
      <w:r w:rsidR="009D71E8">
        <w:t>upil premium strategy statement</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rsidR="00226317">
        <w:t xml:space="preserve"> –</w:t>
      </w:r>
      <w:r w:rsidR="00AA4EFA">
        <w:t xml:space="preserve"> Princetown Primary School</w:t>
      </w:r>
      <w:r w:rsidR="00226317">
        <w:t xml:space="preserve"> </w:t>
      </w:r>
    </w:p>
    <w:p w14:paraId="0F542238" w14:textId="77777777" w:rsidR="009119E7" w:rsidRPr="009119E7" w:rsidRDefault="009119E7" w:rsidP="009119E7">
      <w:pPr>
        <w:pStyle w:val="Heading2"/>
        <w:rPr>
          <w:b w:val="0"/>
          <w:color w:val="0D0D0D"/>
          <w:sz w:val="24"/>
          <w:szCs w:val="24"/>
        </w:rPr>
      </w:pPr>
      <w:r w:rsidRPr="009119E7">
        <w:rPr>
          <w:b w:val="0"/>
          <w:color w:val="0D0D0D"/>
          <w:sz w:val="24"/>
          <w:szCs w:val="24"/>
        </w:rPr>
        <w:t xml:space="preserve">This statement details our school’s use of pupil premium funding to help improve the attainment of our disadvantaged pupils. </w:t>
      </w:r>
    </w:p>
    <w:p w14:paraId="701DEDA9" w14:textId="77777777" w:rsidR="009119E7" w:rsidRDefault="009119E7" w:rsidP="009119E7">
      <w:pPr>
        <w:pStyle w:val="Heading2"/>
        <w:rPr>
          <w:b w:val="0"/>
          <w:color w:val="0D0D0D"/>
          <w:sz w:val="24"/>
          <w:szCs w:val="24"/>
        </w:rPr>
      </w:pPr>
      <w:r w:rsidRPr="009119E7">
        <w:rPr>
          <w:b w:val="0"/>
          <w:color w:val="0D0D0D"/>
          <w:sz w:val="24"/>
          <w:szCs w:val="24"/>
        </w:rPr>
        <w:t>It outlines our pupil premium strategy, how we intend to spend the funding in this academic year and the outcomes for disadvantaged pupils last academic year.</w:t>
      </w:r>
    </w:p>
    <w:p w14:paraId="2A7D54B4" w14:textId="67EFA871" w:rsidR="00E66558" w:rsidRDefault="009D71E8" w:rsidP="009119E7">
      <w:pPr>
        <w:pStyle w:val="Heading2"/>
      </w:pPr>
      <w:r>
        <w:t>School 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4A0" w:firstRow="1" w:lastRow="0" w:firstColumn="1" w:lastColumn="0" w:noHBand="0" w:noVBand="1"/>
      </w:tblPr>
      <w:tblGrid>
        <w:gridCol w:w="6517"/>
        <w:gridCol w:w="2969"/>
      </w:tblGrid>
      <w:tr w:rsidR="00E66558" w14:paraId="2A7D54B7"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4B5" w14:textId="77777777" w:rsidR="00E66558" w:rsidRDefault="009D71E8">
            <w:pPr>
              <w:pStyle w:val="TableHeader"/>
              <w:jc w:val="left"/>
            </w:pPr>
            <w:r>
              <w:t>Detail</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4B6" w14:textId="77777777" w:rsidR="00E66558" w:rsidRDefault="009D71E8">
            <w:pPr>
              <w:pStyle w:val="TableHeader"/>
              <w:jc w:val="left"/>
            </w:pPr>
            <w:r>
              <w:t>Data</w:t>
            </w:r>
          </w:p>
        </w:tc>
      </w:tr>
      <w:tr w:rsidR="002940F3" w14:paraId="2A7D54BA"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8" w14:textId="7E4C52DD" w:rsidR="002940F3" w:rsidRDefault="002940F3">
            <w:pPr>
              <w:pStyle w:val="TableRow"/>
            </w:pPr>
            <w:r>
              <w:t xml:space="preserve">Number of pupils in school </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59FFD2" w14:textId="0F09E5C5" w:rsidR="002940F3" w:rsidRDefault="00AA4EFA">
            <w:pPr>
              <w:pStyle w:val="TableRow"/>
            </w:pPr>
            <w:r>
              <w:t>51</w:t>
            </w:r>
          </w:p>
          <w:p w14:paraId="2A7D54B9" w14:textId="09C066F9" w:rsidR="00D94181" w:rsidRDefault="00D94181">
            <w:pPr>
              <w:pStyle w:val="TableRow"/>
            </w:pPr>
          </w:p>
        </w:tc>
      </w:tr>
      <w:tr w:rsidR="002940F3" w14:paraId="2A7D54BD"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B" w14:textId="04774D67" w:rsidR="002940F3" w:rsidRDefault="002940F3">
            <w:pPr>
              <w:pStyle w:val="TableRow"/>
            </w:pPr>
            <w:r>
              <w:t>Proportion (%) of pupil premium eligible pupils</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338A80" w14:textId="4032D08D" w:rsidR="002940F3" w:rsidRDefault="00AA4EFA">
            <w:pPr>
              <w:pStyle w:val="TableRow"/>
            </w:pPr>
            <w:r>
              <w:t>53</w:t>
            </w:r>
            <w:r w:rsidR="003D3FAD">
              <w:t>%</w:t>
            </w:r>
          </w:p>
          <w:p w14:paraId="2A7D54BC" w14:textId="4A6F9376" w:rsidR="00D94181" w:rsidRDefault="00D94181">
            <w:pPr>
              <w:pStyle w:val="TableRow"/>
            </w:pPr>
          </w:p>
        </w:tc>
      </w:tr>
      <w:tr w:rsidR="002940F3" w14:paraId="2A7D54C0"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E" w14:textId="2862A41A" w:rsidR="002940F3" w:rsidRDefault="002940F3">
            <w:pPr>
              <w:pStyle w:val="TableRow"/>
            </w:pPr>
            <w:r>
              <w:t xml:space="preserve">Academic year/years that our current pupil premium strategy plan covers </w:t>
            </w:r>
            <w:r w:rsidRPr="1CBF4D92">
              <w:rPr>
                <w:b/>
              </w:rPr>
              <w:t>(3 year plans are recommended)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F2DCA1" w14:textId="77777777" w:rsidR="00461BD9" w:rsidRPr="00AA4EFA" w:rsidRDefault="00461BD9" w:rsidP="000517F3">
            <w:pPr>
              <w:pStyle w:val="TableRow"/>
              <w:rPr>
                <w:color w:val="000000" w:themeColor="text1"/>
              </w:rPr>
            </w:pPr>
            <w:r w:rsidRPr="00AA4EFA">
              <w:rPr>
                <w:color w:val="000000" w:themeColor="text1"/>
              </w:rPr>
              <w:t>2026/27</w:t>
            </w:r>
          </w:p>
          <w:p w14:paraId="3DF7E23D" w14:textId="77777777" w:rsidR="00461BD9" w:rsidRPr="00AA4EFA" w:rsidRDefault="00461BD9" w:rsidP="000517F3">
            <w:pPr>
              <w:pStyle w:val="TableRow"/>
              <w:rPr>
                <w:color w:val="FF0000"/>
              </w:rPr>
            </w:pPr>
            <w:r w:rsidRPr="00AA4EFA">
              <w:rPr>
                <w:color w:val="FF0000"/>
              </w:rPr>
              <w:t>2027/28</w:t>
            </w:r>
          </w:p>
          <w:p w14:paraId="2A7D54BF" w14:textId="636D971E" w:rsidR="00AA4EFA" w:rsidRDefault="00AA4EFA" w:rsidP="000517F3">
            <w:pPr>
              <w:pStyle w:val="TableRow"/>
            </w:pPr>
            <w:r w:rsidRPr="002E57E9">
              <w:rPr>
                <w:color w:val="4F81BD" w:themeColor="accent1"/>
              </w:rPr>
              <w:t>2028/29</w:t>
            </w:r>
          </w:p>
        </w:tc>
      </w:tr>
      <w:tr w:rsidR="002940F3" w14:paraId="2A7D54C3"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1" w14:textId="0F472705" w:rsidR="002940F3" w:rsidRDefault="002940F3">
            <w:pPr>
              <w:pStyle w:val="TableRow"/>
            </w:pPr>
            <w:r>
              <w:rPr>
                <w:szCs w:val="22"/>
              </w:rPr>
              <w:t>Date this statement was published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2" w14:textId="60FB9F0F" w:rsidR="002940F3" w:rsidRDefault="000E1BEF">
            <w:pPr>
              <w:pStyle w:val="TableRow"/>
            </w:pPr>
            <w:r>
              <w:t>September</w:t>
            </w:r>
            <w:r w:rsidR="000E60FF">
              <w:t xml:space="preserve"> </w:t>
            </w:r>
            <w:r w:rsidR="00AA4EFA">
              <w:t>2026</w:t>
            </w:r>
          </w:p>
        </w:tc>
      </w:tr>
      <w:tr w:rsidR="002940F3" w14:paraId="2A7D54C6"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4" w14:textId="0C766347" w:rsidR="002940F3" w:rsidRDefault="002940F3">
            <w:pPr>
              <w:pStyle w:val="TableRow"/>
            </w:pPr>
            <w:r>
              <w:rPr>
                <w:szCs w:val="22"/>
              </w:rPr>
              <w:t>Date on which it will be reviewed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E41C7A" w14:textId="0F798DB6" w:rsidR="002940F3" w:rsidRPr="00B83F4D" w:rsidRDefault="000E60FF">
            <w:pPr>
              <w:pStyle w:val="TableRow"/>
              <w:rPr>
                <w:color w:val="000000" w:themeColor="text1"/>
              </w:rPr>
            </w:pPr>
            <w:r w:rsidRPr="00B83F4D">
              <w:rPr>
                <w:color w:val="000000" w:themeColor="text1"/>
              </w:rPr>
              <w:t>July 202</w:t>
            </w:r>
            <w:r w:rsidR="00AA4EFA">
              <w:rPr>
                <w:color w:val="000000" w:themeColor="text1"/>
              </w:rPr>
              <w:t>7</w:t>
            </w:r>
          </w:p>
          <w:p w14:paraId="7DD93B6D" w14:textId="012A203C" w:rsidR="00461BD9" w:rsidRPr="00B83F4D" w:rsidRDefault="00461BD9">
            <w:pPr>
              <w:pStyle w:val="TableRow"/>
              <w:rPr>
                <w:color w:val="000000" w:themeColor="text1"/>
              </w:rPr>
            </w:pPr>
            <w:r w:rsidRPr="00B83F4D">
              <w:rPr>
                <w:color w:val="000000" w:themeColor="text1"/>
              </w:rPr>
              <w:t>July 202</w:t>
            </w:r>
            <w:r w:rsidR="00AA4EFA">
              <w:rPr>
                <w:color w:val="000000" w:themeColor="text1"/>
              </w:rPr>
              <w:t>8</w:t>
            </w:r>
          </w:p>
          <w:p w14:paraId="2A7D54C5" w14:textId="0F16EEEA" w:rsidR="00461BD9" w:rsidRDefault="00461BD9">
            <w:pPr>
              <w:pStyle w:val="TableRow"/>
            </w:pPr>
            <w:r w:rsidRPr="00B83F4D">
              <w:rPr>
                <w:color w:val="000000" w:themeColor="text1"/>
              </w:rPr>
              <w:t>July 202</w:t>
            </w:r>
            <w:r w:rsidR="00AA4EFA">
              <w:rPr>
                <w:color w:val="000000" w:themeColor="text1"/>
              </w:rPr>
              <w:t>9</w:t>
            </w:r>
          </w:p>
        </w:tc>
      </w:tr>
      <w:tr w:rsidR="002940F3" w14:paraId="2A7D54C9"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7" w14:textId="7605248E" w:rsidR="002940F3" w:rsidRDefault="002940F3">
            <w:pPr>
              <w:pStyle w:val="TableRow"/>
            </w:pPr>
            <w:r>
              <w:t>Statement authorised by</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C29DF6" w14:textId="676F7B4C" w:rsidR="000E60FF" w:rsidRDefault="00AA4EFA">
            <w:pPr>
              <w:pStyle w:val="TableRow"/>
            </w:pPr>
            <w:r>
              <w:t>Joshua Bullock</w:t>
            </w:r>
          </w:p>
          <w:p w14:paraId="6C81A63E" w14:textId="77777777" w:rsidR="0087129B" w:rsidRDefault="0087129B">
            <w:pPr>
              <w:pStyle w:val="TableRow"/>
            </w:pPr>
            <w:r>
              <w:t>Headteacher</w:t>
            </w:r>
          </w:p>
          <w:p w14:paraId="052009DB" w14:textId="77777777" w:rsidR="0087129B" w:rsidRDefault="0087129B">
            <w:pPr>
              <w:pStyle w:val="TableRow"/>
            </w:pPr>
            <w:r>
              <w:t>Jo-Anne Callow</w:t>
            </w:r>
          </w:p>
          <w:p w14:paraId="2A7D54C8" w14:textId="11464D2C" w:rsidR="0087129B" w:rsidRDefault="0087129B">
            <w:pPr>
              <w:pStyle w:val="TableRow"/>
            </w:pPr>
            <w:r>
              <w:t>CEO</w:t>
            </w:r>
          </w:p>
        </w:tc>
      </w:tr>
      <w:tr w:rsidR="002940F3" w14:paraId="2A7D54CC"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A" w14:textId="5DC091D2" w:rsidR="002940F3" w:rsidRDefault="002940F3">
            <w:pPr>
              <w:pStyle w:val="TableRow"/>
            </w:pPr>
            <w:r>
              <w:t>Pupil premium 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77643F" w14:textId="6C6308BD" w:rsidR="000E60FF" w:rsidRDefault="00AA4EFA">
            <w:pPr>
              <w:pStyle w:val="TableRow"/>
            </w:pPr>
            <w:r>
              <w:t>Joshua Bullock</w:t>
            </w:r>
          </w:p>
          <w:p w14:paraId="2A7D54CB" w14:textId="7ED7F64F" w:rsidR="0087129B" w:rsidRDefault="0087129B">
            <w:pPr>
              <w:pStyle w:val="TableRow"/>
            </w:pPr>
            <w:r>
              <w:t>Headteacher</w:t>
            </w:r>
          </w:p>
        </w:tc>
      </w:tr>
      <w:tr w:rsidR="002940F3" w14:paraId="2A7D54CF"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D" w14:textId="08FA5419" w:rsidR="002940F3" w:rsidRDefault="002940F3">
            <w:pPr>
              <w:pStyle w:val="TableRow"/>
            </w:pPr>
            <w:r>
              <w:t xml:space="preserve">Governor </w:t>
            </w:r>
            <w:r>
              <w:rPr>
                <w:szCs w:val="22"/>
              </w:rPr>
              <w:t xml:space="preserve">/ Trustee </w:t>
            </w:r>
            <w:r>
              <w:t>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D0A31B" w14:textId="5CDC00D4" w:rsidR="002940F3" w:rsidRDefault="00AA4EFA">
            <w:pPr>
              <w:pStyle w:val="TableRow"/>
            </w:pPr>
            <w:r>
              <w:t>Emily Crowley</w:t>
            </w:r>
          </w:p>
          <w:p w14:paraId="2A7D54CE" w14:textId="5F2B24DB" w:rsidR="000E60FF" w:rsidRDefault="000E60FF">
            <w:pPr>
              <w:pStyle w:val="TableRow"/>
            </w:pPr>
            <w:r>
              <w:t>PPG Governor</w:t>
            </w:r>
          </w:p>
        </w:tc>
      </w:tr>
    </w:tbl>
    <w:bookmarkEnd w:id="2"/>
    <w:bookmarkEnd w:id="3"/>
    <w:bookmarkEnd w:id="4"/>
    <w:p w14:paraId="2A7D54D3" w14:textId="77777777" w:rsidR="00E66558" w:rsidRPr="005464A1" w:rsidRDefault="009D71E8" w:rsidP="005464A1">
      <w:pPr>
        <w:pStyle w:val="Heading2"/>
      </w:pPr>
      <w:r>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E66558" w14:paraId="2A7D54D6" w14:textId="77777777" w:rsidTr="625D1A15">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vAlign w:val="center"/>
          </w:tcPr>
          <w:p w14:paraId="2A7D54D4" w14:textId="77777777" w:rsidR="00E66558" w:rsidRDefault="009D71E8">
            <w:pPr>
              <w:pStyle w:val="TableRow"/>
            </w:pPr>
            <w:r>
              <w:rPr>
                <w:b/>
              </w:rPr>
              <w:t>Detail</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vAlign w:val="center"/>
          </w:tcPr>
          <w:p w14:paraId="2A7D54D5" w14:textId="77777777" w:rsidR="00E66558" w:rsidRDefault="009D71E8">
            <w:pPr>
              <w:pStyle w:val="TableRow"/>
            </w:pPr>
            <w:r>
              <w:rPr>
                <w:b/>
              </w:rPr>
              <w:t>Amount</w:t>
            </w:r>
          </w:p>
        </w:tc>
      </w:tr>
      <w:tr w:rsidR="00E66558" w14:paraId="2A7D54D9" w14:textId="77777777" w:rsidTr="625D1A15">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7D54D7" w14:textId="77777777" w:rsidR="00E66558" w:rsidRDefault="009D71E8">
            <w:pPr>
              <w:pStyle w:val="TableRow"/>
            </w:pPr>
            <w:r>
              <w:t>Pupil premium funding allocation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CCBF50" w14:textId="0A52807A" w:rsidR="00E66558" w:rsidRDefault="009D71E8">
            <w:pPr>
              <w:pStyle w:val="TableRow"/>
            </w:pPr>
            <w:r>
              <w:t>£</w:t>
            </w:r>
            <w:r w:rsidR="00AA4EFA">
              <w:t>41,850</w:t>
            </w:r>
          </w:p>
          <w:p w14:paraId="2A7D54D8" w14:textId="100988E6" w:rsidR="00D8072F" w:rsidRDefault="00D8072F">
            <w:pPr>
              <w:pStyle w:val="TableRow"/>
            </w:pPr>
          </w:p>
        </w:tc>
      </w:tr>
      <w:tr w:rsidR="00E66558" w14:paraId="2A7D54DF" w14:textId="77777777" w:rsidTr="625D1A15">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7D54DD" w14:textId="40491C65" w:rsidR="001E206F" w:rsidRPr="00283488" w:rsidRDefault="00BF7313" w:rsidP="00283488">
            <w:pPr>
              <w:pStyle w:val="TableRow"/>
              <w:spacing w:after="120"/>
            </w:pPr>
            <w:r w:rsidRPr="00E27862">
              <w:rPr>
                <w:color w:val="auto"/>
              </w:rPr>
              <w:lastRenderedPageBreak/>
              <w:t>Pupil premium</w:t>
            </w:r>
            <w:r>
              <w:rPr>
                <w:color w:val="auto"/>
              </w:rPr>
              <w:t xml:space="preserve"> </w:t>
            </w:r>
            <w:r w:rsidRPr="00E27862">
              <w:rPr>
                <w:color w:val="auto"/>
              </w:rPr>
              <w:t>funding carried forward from previous years</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D38A98" w14:textId="77777777" w:rsidR="00E66558" w:rsidRDefault="009D71E8">
            <w:pPr>
              <w:pStyle w:val="TableRow"/>
            </w:pPr>
            <w:r>
              <w:t>£</w:t>
            </w:r>
            <w:r w:rsidR="00E86AE0">
              <w:t>0</w:t>
            </w:r>
          </w:p>
          <w:p w14:paraId="2A7D54DE" w14:textId="23029215" w:rsidR="00487684" w:rsidRDefault="00487684">
            <w:pPr>
              <w:pStyle w:val="TableRow"/>
            </w:pPr>
            <w:r>
              <w:t>£0</w:t>
            </w:r>
          </w:p>
        </w:tc>
      </w:tr>
      <w:tr w:rsidR="00E66558" w14:paraId="2A7D54E3" w14:textId="77777777" w:rsidTr="625D1A15">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E0" w14:textId="77777777" w:rsidR="00E66558" w:rsidRDefault="009D71E8" w:rsidP="009C0914">
            <w:pPr>
              <w:pStyle w:val="TableRow"/>
              <w:spacing w:after="120"/>
              <w:rPr>
                <w:b/>
              </w:rPr>
            </w:pPr>
            <w:r>
              <w:rPr>
                <w:b/>
              </w:rPr>
              <w:t>Total budget for this academic year</w:t>
            </w:r>
          </w:p>
          <w:p w14:paraId="2A7D54E1" w14:textId="5924E0A2" w:rsidR="00E66558" w:rsidRPr="003C4388" w:rsidRDefault="00E66558">
            <w:pPr>
              <w:pStyle w:val="TableRow"/>
              <w:rPr>
                <w:i/>
                <w:iCs/>
              </w:rPr>
            </w:pP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55A348" w14:textId="63C8EC9B" w:rsidR="00AA4EFA" w:rsidRDefault="009D71E8" w:rsidP="00AA4EFA">
            <w:pPr>
              <w:pStyle w:val="TableRow"/>
            </w:pPr>
            <w:r>
              <w:t>£</w:t>
            </w:r>
            <w:r w:rsidR="00AA4EFA">
              <w:t>41,850</w:t>
            </w:r>
          </w:p>
          <w:p w14:paraId="2A7D54E2" w14:textId="58D5A0BE" w:rsidR="00487684" w:rsidRDefault="00487684">
            <w:pPr>
              <w:pStyle w:val="TableRow"/>
            </w:pPr>
          </w:p>
        </w:tc>
      </w:tr>
    </w:tbl>
    <w:p w14:paraId="2A7D54E4" w14:textId="77777777" w:rsidR="00E66558" w:rsidRDefault="009D71E8">
      <w:pPr>
        <w:pStyle w:val="Heading1"/>
      </w:pPr>
      <w:r>
        <w:lastRenderedPageBreak/>
        <w:t>Part A: Pupil premium strategy plan</w:t>
      </w:r>
    </w:p>
    <w:p w14:paraId="2A7D54E5" w14:textId="77777777" w:rsidR="00E66558" w:rsidRDefault="009D71E8">
      <w:pPr>
        <w:pStyle w:val="Heading2"/>
      </w:pPr>
      <w:bookmarkStart w:id="14" w:name="_Toc357771640"/>
      <w:bookmarkStart w:id="15" w:name="_Toc346793418"/>
      <w:r>
        <w:t>Statement of intent</w:t>
      </w:r>
    </w:p>
    <w:tbl>
      <w:tblPr>
        <w:tblW w:w="9486" w:type="dxa"/>
        <w:tblCellMar>
          <w:left w:w="10" w:type="dxa"/>
          <w:right w:w="10" w:type="dxa"/>
        </w:tblCellMar>
        <w:tblLook w:val="04A0" w:firstRow="1" w:lastRow="0" w:firstColumn="1" w:lastColumn="0" w:noHBand="0" w:noVBand="1"/>
      </w:tblPr>
      <w:tblGrid>
        <w:gridCol w:w="9486"/>
      </w:tblGrid>
      <w:tr w:rsidR="00E66558" w14:paraId="2A7D54EA"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B9F964" w14:textId="77777777" w:rsidR="002E57E9" w:rsidRPr="002E57E9" w:rsidRDefault="002E57E9" w:rsidP="002E57E9">
            <w:pPr>
              <w:numPr>
                <w:ilvl w:val="0"/>
                <w:numId w:val="1"/>
              </w:numPr>
              <w:spacing w:before="120"/>
              <w:rPr>
                <w:rFonts w:cs="Arial"/>
                <w:iCs/>
                <w:color w:val="auto"/>
              </w:rPr>
            </w:pPr>
            <w:r w:rsidRPr="002E57E9">
              <w:rPr>
                <w:rFonts w:cs="Arial"/>
                <w:iCs/>
                <w:color w:val="auto"/>
              </w:rPr>
              <w:t>At Princetown Community Primary School, our intention is that all pupils, regardless of their background or the challenges they may face, are supported to achieve well, feel a strong sense of belonging and leave our school equipped with the knowledge, confidence and resilience they need for the next stage of their education.</w:t>
            </w:r>
          </w:p>
          <w:p w14:paraId="6EA16F94" w14:textId="77777777" w:rsidR="002E57E9" w:rsidRPr="002E57E9" w:rsidRDefault="002E57E9" w:rsidP="002E57E9">
            <w:pPr>
              <w:numPr>
                <w:ilvl w:val="0"/>
                <w:numId w:val="1"/>
              </w:numPr>
              <w:spacing w:before="120"/>
              <w:rPr>
                <w:rFonts w:cs="Arial"/>
                <w:iCs/>
                <w:color w:val="auto"/>
              </w:rPr>
            </w:pPr>
            <w:r w:rsidRPr="002E57E9">
              <w:rPr>
                <w:rFonts w:cs="Arial"/>
                <w:iCs/>
                <w:color w:val="auto"/>
              </w:rPr>
              <w:t>We recognise that disadvantaged pupils are not a homogenous group and that the barriers they experience can vary significantly. These may include gaps in prior learning, difficulties with attendance, limited access to wider opportunities, social and emotional needs, communication and language needs, or reduced confidence and aspiration. Our approach is therefore rooted in knowing our pupils well, identifying individual barriers early and responding to these with appropriate, evidence-informed support.</w:t>
            </w:r>
          </w:p>
          <w:p w14:paraId="42428384" w14:textId="77777777" w:rsidR="002E57E9" w:rsidRPr="002E57E9" w:rsidRDefault="002E57E9" w:rsidP="002E57E9">
            <w:pPr>
              <w:numPr>
                <w:ilvl w:val="0"/>
                <w:numId w:val="1"/>
              </w:numPr>
              <w:spacing w:before="120"/>
              <w:rPr>
                <w:rFonts w:cs="Arial"/>
                <w:iCs/>
                <w:color w:val="auto"/>
              </w:rPr>
            </w:pPr>
            <w:r w:rsidRPr="002E57E9">
              <w:rPr>
                <w:rFonts w:cs="Arial"/>
                <w:iCs/>
                <w:color w:val="auto"/>
              </w:rPr>
              <w:t>High-quality teaching is at the heart of our Pupil Premium strategy. We believe that consistently strong classroom practice, including clear explanations, effective modelling, scaffolding, retrieval practice, regular checks for understanding and responsive adaptation, benefits all pupils and is particularly important for disadvantaged learners. Alongside this, targeted academic support is used where needed to address specific gaps in knowledge and skills, with interventions carefully selected, monitored and reviewed for impact.</w:t>
            </w:r>
          </w:p>
          <w:p w14:paraId="0CBC3772" w14:textId="77777777" w:rsidR="002E57E9" w:rsidRPr="002E57E9" w:rsidRDefault="002E57E9" w:rsidP="002E57E9">
            <w:pPr>
              <w:numPr>
                <w:ilvl w:val="0"/>
                <w:numId w:val="1"/>
              </w:numPr>
              <w:spacing w:before="120"/>
              <w:rPr>
                <w:rFonts w:cs="Arial"/>
                <w:iCs/>
                <w:color w:val="auto"/>
              </w:rPr>
            </w:pPr>
            <w:r w:rsidRPr="002E57E9">
              <w:rPr>
                <w:rFonts w:cs="Arial"/>
                <w:iCs/>
                <w:color w:val="auto"/>
              </w:rPr>
              <w:t>We also recognise that pupils cannot learn effectively unless they feel safe, valued and ready to learn. Our Pupil Premium strategy therefore includes a strong focus on attendance, emotional wellbeing, relationships, behaviour and inclusion. Where appropriate, we provide pastoral support, opportunities for co-regulation, access to enrichment and experiences beyond the classroom, and practical support to reduce barriers to participation.</w:t>
            </w:r>
          </w:p>
          <w:p w14:paraId="2BA7D7BF" w14:textId="77777777" w:rsidR="002E57E9" w:rsidRPr="002E57E9" w:rsidRDefault="002E57E9" w:rsidP="002E57E9">
            <w:pPr>
              <w:numPr>
                <w:ilvl w:val="0"/>
                <w:numId w:val="1"/>
              </w:numPr>
              <w:spacing w:before="120"/>
              <w:rPr>
                <w:rFonts w:cs="Arial"/>
                <w:iCs/>
                <w:color w:val="auto"/>
              </w:rPr>
            </w:pPr>
            <w:r w:rsidRPr="002E57E9">
              <w:rPr>
                <w:rFonts w:cs="Arial"/>
                <w:iCs/>
                <w:color w:val="auto"/>
              </w:rPr>
              <w:t>As a small rural school, we are particularly mindful of the impact that geographical isolation, transport and access to wider cultural and enrichment opportunities can have on pupils and families. We therefore seek to ensure that disadvantaged pupils have equitable access to the wider experiences that contribute to personal development, confidence and aspiration.</w:t>
            </w:r>
          </w:p>
          <w:p w14:paraId="610C913A" w14:textId="77777777" w:rsidR="002E57E9" w:rsidRPr="002E57E9" w:rsidRDefault="002E57E9" w:rsidP="002E57E9">
            <w:pPr>
              <w:numPr>
                <w:ilvl w:val="0"/>
                <w:numId w:val="1"/>
              </w:numPr>
              <w:spacing w:before="120"/>
              <w:rPr>
                <w:rFonts w:cs="Arial"/>
                <w:iCs/>
                <w:color w:val="auto"/>
              </w:rPr>
            </w:pPr>
            <w:r w:rsidRPr="002E57E9">
              <w:rPr>
                <w:rFonts w:cs="Arial"/>
                <w:iCs/>
                <w:color w:val="auto"/>
              </w:rPr>
              <w:t xml:space="preserve">Our strategy is built around high expectations for every child. We use assessment information, attendance data, pupil voice and our knowledge of individual pupils to </w:t>
            </w:r>
            <w:r w:rsidRPr="002E57E9">
              <w:rPr>
                <w:rFonts w:cs="Arial"/>
                <w:iCs/>
                <w:color w:val="auto"/>
              </w:rPr>
              <w:lastRenderedPageBreak/>
              <w:t>identify need and evaluate impact. Provision is reviewed regularly and adapted where necessary.</w:t>
            </w:r>
          </w:p>
          <w:p w14:paraId="3A2C4BEA" w14:textId="77777777" w:rsidR="002E57E9" w:rsidRPr="002E57E9" w:rsidRDefault="002E57E9" w:rsidP="002E57E9">
            <w:pPr>
              <w:numPr>
                <w:ilvl w:val="0"/>
                <w:numId w:val="1"/>
              </w:numPr>
              <w:spacing w:before="120"/>
              <w:rPr>
                <w:rFonts w:cs="Arial"/>
                <w:iCs/>
                <w:color w:val="auto"/>
              </w:rPr>
            </w:pPr>
            <w:r w:rsidRPr="002E57E9">
              <w:rPr>
                <w:rFonts w:cs="Arial"/>
                <w:iCs/>
                <w:color w:val="auto"/>
              </w:rPr>
              <w:t>Ultimately, our aim is not simply to reduce attainment gaps, but to remove barriers wherever possible so that disadvantaged pupils can flourish academically, socially and emotionally, and fully participate in all aspects of school life.</w:t>
            </w:r>
          </w:p>
          <w:p w14:paraId="3A3D88B6" w14:textId="77777777" w:rsidR="005B495F" w:rsidRPr="005B495F" w:rsidRDefault="005B495F" w:rsidP="00267073">
            <w:pPr>
              <w:spacing w:before="120"/>
              <w:rPr>
                <w:rFonts w:cs="Arial"/>
                <w:iCs/>
                <w:color w:val="auto"/>
              </w:rPr>
            </w:pPr>
            <w:r w:rsidRPr="005B495F">
              <w:rPr>
                <w:rFonts w:cs="Arial"/>
                <w:iCs/>
                <w:color w:val="auto"/>
              </w:rPr>
              <w:t>To achieve this, we will:</w:t>
            </w:r>
          </w:p>
          <w:p w14:paraId="65B26F27" w14:textId="77777777" w:rsidR="005B495F" w:rsidRPr="005B495F" w:rsidRDefault="005B495F" w:rsidP="005B495F">
            <w:pPr>
              <w:numPr>
                <w:ilvl w:val="0"/>
                <w:numId w:val="20"/>
              </w:numPr>
              <w:spacing w:before="120"/>
              <w:rPr>
                <w:rFonts w:cs="Arial"/>
                <w:iCs/>
                <w:color w:val="auto"/>
              </w:rPr>
            </w:pPr>
            <w:r w:rsidRPr="005B495F">
              <w:rPr>
                <w:rFonts w:cs="Arial"/>
                <w:b/>
                <w:bCs/>
                <w:iCs/>
                <w:color w:val="auto"/>
              </w:rPr>
              <w:t>Designate clear leadership and accountability:</w:t>
            </w:r>
            <w:r w:rsidRPr="005B495F">
              <w:rPr>
                <w:rFonts w:cs="Arial"/>
                <w:iCs/>
                <w:color w:val="auto"/>
              </w:rPr>
              <w:t xml:space="preserve"> </w:t>
            </w:r>
          </w:p>
          <w:p w14:paraId="095F1E7C" w14:textId="2F897DDD" w:rsidR="005B495F" w:rsidRPr="005B495F" w:rsidRDefault="005B495F" w:rsidP="005B495F">
            <w:pPr>
              <w:numPr>
                <w:ilvl w:val="1"/>
                <w:numId w:val="20"/>
              </w:numPr>
              <w:spacing w:before="120"/>
              <w:rPr>
                <w:rFonts w:cs="Arial"/>
                <w:iCs/>
                <w:color w:val="auto"/>
              </w:rPr>
            </w:pPr>
            <w:r w:rsidRPr="005B495F">
              <w:rPr>
                <w:rFonts w:cs="Arial"/>
                <w:iCs/>
                <w:color w:val="auto"/>
              </w:rPr>
              <w:t xml:space="preserve">PPG </w:t>
            </w:r>
            <w:proofErr w:type="gramStart"/>
            <w:r w:rsidRPr="005B495F">
              <w:rPr>
                <w:rFonts w:cs="Arial"/>
                <w:iCs/>
                <w:color w:val="auto"/>
              </w:rPr>
              <w:t>Lead</w:t>
            </w:r>
            <w:proofErr w:type="gramEnd"/>
            <w:r w:rsidRPr="005B495F">
              <w:rPr>
                <w:rFonts w:cs="Arial"/>
                <w:iCs/>
                <w:color w:val="auto"/>
              </w:rPr>
              <w:t xml:space="preserve"> – </w:t>
            </w:r>
            <w:r w:rsidR="002E57E9">
              <w:rPr>
                <w:rFonts w:cs="Arial"/>
                <w:i/>
                <w:iCs/>
                <w:color w:val="auto"/>
              </w:rPr>
              <w:t>Mr Joshua Bullock</w:t>
            </w:r>
            <w:r w:rsidRPr="005B495F">
              <w:rPr>
                <w:rFonts w:cs="Arial"/>
                <w:i/>
                <w:iCs/>
                <w:color w:val="auto"/>
              </w:rPr>
              <w:t xml:space="preserve"> (Headteacher)</w:t>
            </w:r>
          </w:p>
          <w:p w14:paraId="2121436E" w14:textId="553A7D49" w:rsidR="005B495F" w:rsidRPr="005B495F" w:rsidRDefault="005B495F" w:rsidP="005B495F">
            <w:pPr>
              <w:numPr>
                <w:ilvl w:val="1"/>
                <w:numId w:val="20"/>
              </w:numPr>
              <w:spacing w:before="120"/>
              <w:rPr>
                <w:rFonts w:cs="Arial"/>
                <w:iCs/>
                <w:color w:val="auto"/>
              </w:rPr>
            </w:pPr>
            <w:r w:rsidRPr="005B495F">
              <w:rPr>
                <w:rFonts w:cs="Arial"/>
                <w:iCs/>
                <w:color w:val="auto"/>
              </w:rPr>
              <w:t xml:space="preserve">Named Governor for Disadvantaged – </w:t>
            </w:r>
            <w:r w:rsidR="002E57E9">
              <w:rPr>
                <w:rFonts w:cs="Arial"/>
                <w:i/>
                <w:iCs/>
                <w:color w:val="auto"/>
              </w:rPr>
              <w:t>Mrs Emily Crowley</w:t>
            </w:r>
          </w:p>
          <w:p w14:paraId="6C27ABB3" w14:textId="77777777" w:rsidR="002E57E9" w:rsidRPr="002E57E9" w:rsidRDefault="002E57E9" w:rsidP="002E57E9">
            <w:pPr>
              <w:numPr>
                <w:ilvl w:val="0"/>
                <w:numId w:val="35"/>
              </w:numPr>
              <w:spacing w:before="120"/>
              <w:rPr>
                <w:rFonts w:cs="Arial"/>
                <w:iCs/>
                <w:color w:val="auto"/>
              </w:rPr>
            </w:pPr>
            <w:r w:rsidRPr="002E57E9">
              <w:rPr>
                <w:rFonts w:cs="Arial"/>
                <w:iCs/>
                <w:color w:val="auto"/>
              </w:rPr>
              <w:t>To achieve this, we will:</w:t>
            </w:r>
          </w:p>
          <w:p w14:paraId="48F2D24F" w14:textId="77777777" w:rsidR="002E57E9" w:rsidRPr="002E57E9" w:rsidRDefault="002E57E9" w:rsidP="002E57E9">
            <w:pPr>
              <w:numPr>
                <w:ilvl w:val="0"/>
                <w:numId w:val="35"/>
              </w:numPr>
              <w:spacing w:before="120"/>
              <w:rPr>
                <w:rFonts w:cs="Arial"/>
                <w:iCs/>
                <w:color w:val="auto"/>
              </w:rPr>
            </w:pPr>
            <w:r w:rsidRPr="002E57E9">
              <w:rPr>
                <w:rFonts w:cs="Arial"/>
                <w:iCs/>
                <w:color w:val="auto"/>
              </w:rPr>
              <w:t>Ensure consistently high-quality teaching across the school, with a strong focus on adaptive teaching, clear modelling, scaffolding, retrieval practice and regular checks for understanding.</w:t>
            </w:r>
          </w:p>
          <w:p w14:paraId="267B0A46" w14:textId="77777777" w:rsidR="002E57E9" w:rsidRPr="002E57E9" w:rsidRDefault="002E57E9" w:rsidP="002E57E9">
            <w:pPr>
              <w:numPr>
                <w:ilvl w:val="0"/>
                <w:numId w:val="35"/>
              </w:numPr>
              <w:spacing w:before="120"/>
              <w:rPr>
                <w:rFonts w:cs="Arial"/>
                <w:iCs/>
                <w:color w:val="auto"/>
              </w:rPr>
            </w:pPr>
            <w:r w:rsidRPr="002E57E9">
              <w:rPr>
                <w:rFonts w:cs="Arial"/>
                <w:iCs/>
                <w:color w:val="auto"/>
              </w:rPr>
              <w:t>Identify barriers to learning early through assessment, attendance information, pupil voice and strong knowledge of individual pupils.</w:t>
            </w:r>
          </w:p>
          <w:p w14:paraId="5945F6A5" w14:textId="77777777" w:rsidR="002E57E9" w:rsidRPr="002E57E9" w:rsidRDefault="002E57E9" w:rsidP="002E57E9">
            <w:pPr>
              <w:numPr>
                <w:ilvl w:val="0"/>
                <w:numId w:val="35"/>
              </w:numPr>
              <w:spacing w:before="120"/>
              <w:rPr>
                <w:rFonts w:cs="Arial"/>
                <w:iCs/>
                <w:color w:val="auto"/>
              </w:rPr>
            </w:pPr>
            <w:r w:rsidRPr="002E57E9">
              <w:rPr>
                <w:rFonts w:cs="Arial"/>
                <w:iCs/>
                <w:color w:val="auto"/>
              </w:rPr>
              <w:t>Provide targeted academic support where required to address gaps in learning and accelerate progress.</w:t>
            </w:r>
          </w:p>
          <w:p w14:paraId="6C140243" w14:textId="77777777" w:rsidR="002E57E9" w:rsidRPr="002E57E9" w:rsidRDefault="002E57E9" w:rsidP="002E57E9">
            <w:pPr>
              <w:numPr>
                <w:ilvl w:val="0"/>
                <w:numId w:val="35"/>
              </w:numPr>
              <w:spacing w:before="120"/>
              <w:rPr>
                <w:rFonts w:cs="Arial"/>
                <w:iCs/>
                <w:color w:val="auto"/>
              </w:rPr>
            </w:pPr>
            <w:r w:rsidRPr="002E57E9">
              <w:rPr>
                <w:rFonts w:cs="Arial"/>
                <w:iCs/>
                <w:color w:val="auto"/>
              </w:rPr>
              <w:t>Monitor the attainment and progress of disadvantaged pupils closely and adapt provision where impact is limited.</w:t>
            </w:r>
          </w:p>
          <w:p w14:paraId="56A7BAE0" w14:textId="77777777" w:rsidR="002E57E9" w:rsidRPr="002E57E9" w:rsidRDefault="002E57E9" w:rsidP="002E57E9">
            <w:pPr>
              <w:numPr>
                <w:ilvl w:val="0"/>
                <w:numId w:val="35"/>
              </w:numPr>
              <w:spacing w:before="120"/>
              <w:rPr>
                <w:rFonts w:cs="Arial"/>
                <w:iCs/>
                <w:color w:val="auto"/>
              </w:rPr>
            </w:pPr>
            <w:r w:rsidRPr="002E57E9">
              <w:rPr>
                <w:rFonts w:cs="Arial"/>
                <w:iCs/>
                <w:color w:val="auto"/>
              </w:rPr>
              <w:t>Maintain high expectations for all pupils and avoid assumptions about ability or potential based on disadvantage.</w:t>
            </w:r>
          </w:p>
          <w:p w14:paraId="7BB90AFF" w14:textId="77777777" w:rsidR="002E57E9" w:rsidRPr="002E57E9" w:rsidRDefault="002E57E9" w:rsidP="002E57E9">
            <w:pPr>
              <w:numPr>
                <w:ilvl w:val="0"/>
                <w:numId w:val="35"/>
              </w:numPr>
              <w:spacing w:before="120"/>
              <w:rPr>
                <w:rFonts w:cs="Arial"/>
                <w:iCs/>
                <w:color w:val="auto"/>
              </w:rPr>
            </w:pPr>
            <w:r w:rsidRPr="002E57E9">
              <w:rPr>
                <w:rFonts w:cs="Arial"/>
                <w:iCs/>
                <w:color w:val="auto"/>
              </w:rPr>
              <w:t>Prioritise attendance and work closely with families to address barriers that may prevent pupils from attending school regularly.</w:t>
            </w:r>
          </w:p>
          <w:p w14:paraId="04E7E0DC" w14:textId="77777777" w:rsidR="002E57E9" w:rsidRPr="002E57E9" w:rsidRDefault="002E57E9" w:rsidP="002E57E9">
            <w:pPr>
              <w:numPr>
                <w:ilvl w:val="0"/>
                <w:numId w:val="35"/>
              </w:numPr>
              <w:spacing w:before="120"/>
              <w:rPr>
                <w:rFonts w:cs="Arial"/>
                <w:iCs/>
                <w:color w:val="auto"/>
              </w:rPr>
            </w:pPr>
            <w:r w:rsidRPr="002E57E9">
              <w:rPr>
                <w:rFonts w:cs="Arial"/>
                <w:iCs/>
                <w:color w:val="auto"/>
              </w:rPr>
              <w:t>Provide appropriate pastoral and emotional support so pupils feel safe, secure, valued and ready to learn.</w:t>
            </w:r>
          </w:p>
          <w:p w14:paraId="4EAA1417" w14:textId="77777777" w:rsidR="002E57E9" w:rsidRPr="002E57E9" w:rsidRDefault="002E57E9" w:rsidP="002E57E9">
            <w:pPr>
              <w:numPr>
                <w:ilvl w:val="0"/>
                <w:numId w:val="35"/>
              </w:numPr>
              <w:spacing w:before="120"/>
              <w:rPr>
                <w:rFonts w:cs="Arial"/>
                <w:iCs/>
                <w:color w:val="auto"/>
              </w:rPr>
            </w:pPr>
            <w:r w:rsidRPr="002E57E9">
              <w:rPr>
                <w:rFonts w:cs="Arial"/>
                <w:iCs/>
                <w:color w:val="auto"/>
              </w:rPr>
              <w:t>Promote positive relationships, emotional regulation, resilience and a strong sense of belonging.</w:t>
            </w:r>
          </w:p>
          <w:p w14:paraId="6DD18AB9" w14:textId="77777777" w:rsidR="002E57E9" w:rsidRPr="002E57E9" w:rsidRDefault="002E57E9" w:rsidP="002E57E9">
            <w:pPr>
              <w:numPr>
                <w:ilvl w:val="0"/>
                <w:numId w:val="35"/>
              </w:numPr>
              <w:spacing w:before="120"/>
              <w:rPr>
                <w:rFonts w:cs="Arial"/>
                <w:iCs/>
                <w:color w:val="auto"/>
              </w:rPr>
            </w:pPr>
            <w:r w:rsidRPr="002E57E9">
              <w:rPr>
                <w:rFonts w:cs="Arial"/>
                <w:iCs/>
                <w:color w:val="auto"/>
              </w:rPr>
              <w:t>Ensure disadvantaged pupils can access trips, clubs, enrichment activities and wider experiences, reducing financial or practical barriers where possible.</w:t>
            </w:r>
          </w:p>
          <w:p w14:paraId="1AC3C947" w14:textId="77777777" w:rsidR="002E57E9" w:rsidRPr="002E57E9" w:rsidRDefault="002E57E9" w:rsidP="002E57E9">
            <w:pPr>
              <w:numPr>
                <w:ilvl w:val="0"/>
                <w:numId w:val="35"/>
              </w:numPr>
              <w:spacing w:before="120"/>
              <w:rPr>
                <w:rFonts w:cs="Arial"/>
                <w:iCs/>
                <w:color w:val="auto"/>
              </w:rPr>
            </w:pPr>
            <w:r w:rsidRPr="002E57E9">
              <w:rPr>
                <w:rFonts w:cs="Arial"/>
                <w:iCs/>
                <w:color w:val="auto"/>
              </w:rPr>
              <w:lastRenderedPageBreak/>
              <w:t>Work in partnership with families, external agencies and other professionals to provide coordinated support where needed.</w:t>
            </w:r>
          </w:p>
          <w:p w14:paraId="640D7C30" w14:textId="77777777" w:rsidR="002E57E9" w:rsidRPr="002E57E9" w:rsidRDefault="002E57E9" w:rsidP="002E57E9">
            <w:pPr>
              <w:numPr>
                <w:ilvl w:val="0"/>
                <w:numId w:val="35"/>
              </w:numPr>
              <w:spacing w:before="120"/>
              <w:rPr>
                <w:rFonts w:cs="Arial"/>
                <w:iCs/>
                <w:color w:val="auto"/>
              </w:rPr>
            </w:pPr>
            <w:r w:rsidRPr="002E57E9">
              <w:rPr>
                <w:rFonts w:cs="Arial"/>
                <w:iCs/>
                <w:color w:val="auto"/>
              </w:rPr>
              <w:t>Use Pupil Premium funding strategically and flexibly, focusing spending on approaches that are most likely to improve outcomes for disadvantaged pupils.</w:t>
            </w:r>
          </w:p>
          <w:p w14:paraId="74621DA4" w14:textId="77777777" w:rsidR="002E57E9" w:rsidRPr="002E57E9" w:rsidRDefault="002E57E9" w:rsidP="002E57E9">
            <w:pPr>
              <w:numPr>
                <w:ilvl w:val="0"/>
                <w:numId w:val="35"/>
              </w:numPr>
              <w:spacing w:before="120"/>
              <w:rPr>
                <w:rFonts w:cs="Arial"/>
                <w:iCs/>
                <w:color w:val="auto"/>
              </w:rPr>
            </w:pPr>
            <w:r w:rsidRPr="002E57E9">
              <w:rPr>
                <w:rFonts w:cs="Arial"/>
                <w:iCs/>
                <w:color w:val="auto"/>
              </w:rPr>
              <w:t>Regularly review the impact of our Pupil Premium provision using a range of evidence, including academic outcomes, attendance, engagement, wellbeing and participation.</w:t>
            </w:r>
          </w:p>
          <w:p w14:paraId="73182578" w14:textId="77777777" w:rsidR="002E57E9" w:rsidRPr="002E57E9" w:rsidRDefault="002E57E9" w:rsidP="002E57E9">
            <w:pPr>
              <w:numPr>
                <w:ilvl w:val="0"/>
                <w:numId w:val="35"/>
              </w:numPr>
              <w:spacing w:before="120"/>
              <w:rPr>
                <w:rFonts w:cs="Arial"/>
                <w:iCs/>
                <w:color w:val="auto"/>
              </w:rPr>
            </w:pPr>
            <w:r w:rsidRPr="002E57E9">
              <w:rPr>
                <w:rFonts w:cs="Arial"/>
                <w:iCs/>
                <w:color w:val="auto"/>
              </w:rPr>
              <w:t>Ensure that disadvantaged pupils are fully included in all aspects of school life and are supported to develop the confidence, knowledge and skills needed to succeed in the future.</w:t>
            </w:r>
          </w:p>
          <w:p w14:paraId="2A7D54E9" w14:textId="2B1A78FB" w:rsidR="004D500A" w:rsidRPr="005B495F" w:rsidRDefault="004D500A" w:rsidP="002E57E9">
            <w:pPr>
              <w:spacing w:before="120"/>
              <w:rPr>
                <w:rFonts w:cs="Arial"/>
                <w:iCs/>
                <w:color w:val="auto"/>
              </w:rPr>
            </w:pPr>
          </w:p>
        </w:tc>
      </w:tr>
    </w:tbl>
    <w:p w14:paraId="2A7D54EB" w14:textId="77777777" w:rsidR="00E66558" w:rsidRDefault="009D71E8">
      <w:pPr>
        <w:pStyle w:val="Heading2"/>
        <w:spacing w:before="600"/>
      </w:pPr>
      <w:r>
        <w:lastRenderedPageBreak/>
        <w:t>Challenges</w:t>
      </w:r>
    </w:p>
    <w:p w14:paraId="2A7D54EC" w14:textId="77777777" w:rsidR="00E66558" w:rsidRDefault="009D71E8" w:rsidP="00AA355B">
      <w:r>
        <w:rPr>
          <w:bCs/>
        </w:rPr>
        <w:t>This details</w:t>
      </w:r>
      <w:r>
        <w:t xml:space="preserve"> the key</w:t>
      </w:r>
      <w:r>
        <w:rPr>
          <w:bCs/>
        </w:rPr>
        <w:t xml:space="preserve"> </w:t>
      </w:r>
      <w:r>
        <w:t xml:space="preserve">challenges to </w:t>
      </w:r>
      <w:r>
        <w:rPr>
          <w:bCs/>
        </w:rPr>
        <w:t>achievement that we have</w:t>
      </w:r>
      <w:r>
        <w:t xml:space="preserve"> identified among </w:t>
      </w:r>
      <w:r>
        <w:rPr>
          <w:bCs/>
        </w:rPr>
        <w:t>our</w:t>
      </w:r>
      <w:r>
        <w:t xml:space="preserve"> disadvantaged pupils.</w:t>
      </w:r>
    </w:p>
    <w:tbl>
      <w:tblPr>
        <w:tblW w:w="5000" w:type="pct"/>
        <w:tblCellMar>
          <w:left w:w="10" w:type="dxa"/>
          <w:right w:w="10" w:type="dxa"/>
        </w:tblCellMar>
        <w:tblLook w:val="04A0" w:firstRow="1" w:lastRow="0" w:firstColumn="1" w:lastColumn="0" w:noHBand="0" w:noVBand="1"/>
      </w:tblPr>
      <w:tblGrid>
        <w:gridCol w:w="1477"/>
        <w:gridCol w:w="8009"/>
      </w:tblGrid>
      <w:tr w:rsidR="00E30C8D" w14:paraId="28964F50" w14:textId="77777777" w:rsidTr="001414DB">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1F5E7D35" w14:textId="77777777" w:rsidR="00E30C8D" w:rsidRDefault="00E30C8D" w:rsidP="001414DB">
            <w:pPr>
              <w:pStyle w:val="TableHeader"/>
              <w:ind w:left="0" w:right="0"/>
              <w:jc w:val="left"/>
            </w:pPr>
            <w:r>
              <w:t>Challenge number</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06F60E7C" w14:textId="77777777" w:rsidR="00E30C8D" w:rsidRDefault="00E30C8D" w:rsidP="001414DB">
            <w:pPr>
              <w:pStyle w:val="TableHeader"/>
              <w:ind w:left="0" w:right="0"/>
              <w:jc w:val="left"/>
            </w:pPr>
            <w:r>
              <w:t xml:space="preserve">Detail of challenge </w:t>
            </w:r>
          </w:p>
        </w:tc>
      </w:tr>
      <w:tr w:rsidR="00E30C8D" w14:paraId="2DE42B0F" w14:textId="77777777" w:rsidTr="001414DB">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6D869B" w14:textId="77777777" w:rsidR="00E30C8D" w:rsidRDefault="00E30C8D" w:rsidP="001414DB">
            <w:pPr>
              <w:pStyle w:val="TableRow"/>
              <w:ind w:left="0" w:right="0"/>
              <w:rPr>
                <w:sz w:val="22"/>
                <w:szCs w:val="22"/>
              </w:rPr>
            </w:pPr>
            <w:r w:rsidRPr="00DD41CD">
              <w:rPr>
                <w:color w:val="auto"/>
                <w:sz w:val="22"/>
                <w:szCs w:val="22"/>
              </w:rPr>
              <w:t>1</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D1BA47" w14:textId="4FFCADEF" w:rsidR="00C82D13" w:rsidRPr="00C20A4C" w:rsidRDefault="002E57E9" w:rsidP="00C20A4C">
            <w:pPr>
              <w:autoSpaceDN/>
              <w:spacing w:before="60" w:after="120" w:line="240" w:lineRule="auto"/>
              <w:rPr>
                <w:rFonts w:cs="Arial"/>
                <w:iCs/>
                <w:color w:val="auto"/>
                <w:lang w:val="en-US"/>
              </w:rPr>
            </w:pPr>
            <w:r>
              <w:rPr>
                <w:rFonts w:cs="Arial"/>
                <w:iCs/>
                <w:color w:val="auto"/>
                <w:lang w:val="en-US"/>
              </w:rPr>
              <w:t>To use Pupil Premium funding</w:t>
            </w:r>
            <w:r w:rsidR="00E30C8D" w:rsidRPr="00E27862">
              <w:rPr>
                <w:rFonts w:cs="Arial"/>
                <w:iCs/>
                <w:color w:val="auto"/>
                <w:lang w:val="en-US"/>
              </w:rPr>
              <w:t xml:space="preserve"> </w:t>
            </w:r>
            <w:r w:rsidR="00AF2B49">
              <w:rPr>
                <w:rFonts w:cs="Arial"/>
                <w:iCs/>
                <w:color w:val="auto"/>
                <w:lang w:val="en-US"/>
              </w:rPr>
              <w:t xml:space="preserve">to develop </w:t>
            </w:r>
            <w:r w:rsidR="00E30C8D" w:rsidRPr="00E27862">
              <w:rPr>
                <w:rFonts w:cs="Arial"/>
                <w:iCs/>
                <w:color w:val="auto"/>
                <w:lang w:val="en-US"/>
              </w:rPr>
              <w:t xml:space="preserve">underdeveloped oral language skills and vocabulary gaps among many disadvantaged pupils. </w:t>
            </w:r>
            <w:r w:rsidR="00C20A4C" w:rsidRPr="002E57E9">
              <w:rPr>
                <w:rFonts w:cs="Arial"/>
                <w:iCs/>
                <w:color w:val="000000" w:themeColor="text1"/>
              </w:rPr>
              <w:t>This is particularly evident on entry to EYFS. These barriers impact reading comprehension, writing outcomes, mathematical reasoning and wider curriculum access.</w:t>
            </w:r>
          </w:p>
        </w:tc>
      </w:tr>
      <w:tr w:rsidR="00E30C8D" w14:paraId="49032902" w14:textId="77777777" w:rsidTr="001414DB">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549C31" w14:textId="77777777" w:rsidR="00E30C8D" w:rsidRPr="003253F8" w:rsidRDefault="00E30C8D" w:rsidP="001414DB">
            <w:pPr>
              <w:pStyle w:val="TableRow"/>
              <w:ind w:left="0" w:right="0"/>
              <w:rPr>
                <w:sz w:val="22"/>
                <w:szCs w:val="22"/>
              </w:rPr>
            </w:pPr>
            <w:r w:rsidRPr="003253F8">
              <w:rPr>
                <w:color w:val="auto"/>
                <w:sz w:val="22"/>
                <w:szCs w:val="22"/>
              </w:rPr>
              <w:t>2</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78C3FB" w14:textId="5FF20DB5" w:rsidR="00704AE0" w:rsidRPr="00AF2B49" w:rsidRDefault="002E57E9" w:rsidP="001414DB">
            <w:pPr>
              <w:autoSpaceDN/>
              <w:spacing w:before="60" w:after="120" w:line="240" w:lineRule="auto"/>
              <w:rPr>
                <w:color w:val="auto"/>
              </w:rPr>
            </w:pPr>
            <w:r w:rsidRPr="00AF2B49">
              <w:rPr>
                <w:color w:val="auto"/>
              </w:rPr>
              <w:t>To use Pupil Premium funding to effectively target and support disadvantaged pupils, improving their well-being to ensure they achieve the very best they can and ensure inclusivity. </w:t>
            </w:r>
          </w:p>
        </w:tc>
      </w:tr>
      <w:tr w:rsidR="00E30C8D" w:rsidRPr="00D050F1" w14:paraId="19CBD351" w14:textId="77777777" w:rsidTr="001414DB">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490DBE" w14:textId="77777777" w:rsidR="00E30C8D" w:rsidRPr="00D050F1" w:rsidRDefault="00E30C8D" w:rsidP="001414DB">
            <w:pPr>
              <w:pStyle w:val="TableRow"/>
              <w:ind w:left="0" w:right="0"/>
              <w:rPr>
                <w:color w:val="auto"/>
                <w:sz w:val="22"/>
                <w:szCs w:val="22"/>
              </w:rPr>
            </w:pPr>
            <w:r w:rsidRPr="00D050F1">
              <w:rPr>
                <w:color w:val="auto"/>
                <w:sz w:val="22"/>
                <w:szCs w:val="22"/>
              </w:rPr>
              <w:t>3</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E1AD8E" w14:textId="6E664971" w:rsidR="00E30C8D" w:rsidRPr="00490CAC" w:rsidRDefault="00AF2B49" w:rsidP="00AF2B49">
            <w:pPr>
              <w:autoSpaceDN/>
              <w:spacing w:before="60" w:after="120" w:line="240" w:lineRule="auto"/>
              <w:rPr>
                <w:rFonts w:cs="Arial"/>
                <w:iCs/>
                <w:color w:val="auto"/>
                <w:lang w:eastAsia="en-US"/>
              </w:rPr>
            </w:pPr>
            <w:r>
              <w:rPr>
                <w:rFonts w:cs="Arial"/>
                <w:iCs/>
                <w:color w:val="auto"/>
                <w:lang w:eastAsia="en-US"/>
              </w:rPr>
              <w:t>T</w:t>
            </w:r>
            <w:r w:rsidRPr="00AF2B49">
              <w:rPr>
                <w:rFonts w:cs="Arial"/>
                <w:iCs/>
                <w:color w:val="auto"/>
                <w:lang w:eastAsia="en-US"/>
              </w:rPr>
              <w:t>o use Pupil Premium funding to effectively target and support disadvantaged pupils improving their academic outcomes- ensuring good or better progress from their starting points. </w:t>
            </w:r>
          </w:p>
        </w:tc>
      </w:tr>
      <w:tr w:rsidR="00E30C8D" w:rsidRPr="00D050F1" w14:paraId="79C67611" w14:textId="77777777" w:rsidTr="001414DB">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767CC7" w14:textId="77777777" w:rsidR="00E30C8D" w:rsidRPr="00D050F1" w:rsidRDefault="00E30C8D" w:rsidP="001414DB">
            <w:pPr>
              <w:pStyle w:val="TableRow"/>
              <w:ind w:left="0" w:right="0"/>
              <w:rPr>
                <w:sz w:val="22"/>
                <w:szCs w:val="22"/>
              </w:rPr>
            </w:pPr>
            <w:r w:rsidRPr="00D050F1">
              <w:rPr>
                <w:sz w:val="22"/>
                <w:szCs w:val="22"/>
              </w:rPr>
              <w:t xml:space="preserve"> 4</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09BDE2" w14:textId="1BC6AA83" w:rsidR="009F0D13" w:rsidRPr="00D050F1" w:rsidRDefault="00AF2B49" w:rsidP="00AF2B49">
            <w:pPr>
              <w:autoSpaceDN/>
              <w:spacing w:before="60" w:line="240" w:lineRule="auto"/>
              <w:rPr>
                <w:rFonts w:cs="Arial"/>
                <w:color w:val="auto"/>
                <w:lang w:eastAsia="en-US"/>
              </w:rPr>
            </w:pPr>
            <w:r w:rsidRPr="00AF2B49">
              <w:rPr>
                <w:rFonts w:cs="Arial"/>
                <w:color w:val="auto"/>
                <w:lang w:eastAsia="en-US"/>
              </w:rPr>
              <w:t>To use Pupil Premium funding to effectively target and support disadvantaged pupils to reduce the attainment gap between disadvantaged pupils and non- disadvantaged pupils. </w:t>
            </w:r>
          </w:p>
        </w:tc>
      </w:tr>
    </w:tbl>
    <w:p w14:paraId="7142C911" w14:textId="77777777" w:rsidR="00E30C8D" w:rsidRDefault="00E30C8D" w:rsidP="00AA355B"/>
    <w:p w14:paraId="2A7D54FF" w14:textId="77777777" w:rsidR="00E66558" w:rsidRDefault="009D71E8">
      <w:pPr>
        <w:pStyle w:val="Heading2"/>
        <w:spacing w:before="600"/>
      </w:pPr>
      <w:bookmarkStart w:id="16" w:name="_Toc443397160"/>
      <w:r>
        <w:lastRenderedPageBreak/>
        <w:t xml:space="preserve">Intended outcomes </w:t>
      </w:r>
    </w:p>
    <w:p w14:paraId="7B67FDFB" w14:textId="5CC8C7EF" w:rsidR="00083D7B" w:rsidRDefault="009D71E8">
      <w:pPr>
        <w:rPr>
          <w:color w:val="auto"/>
        </w:rPr>
      </w:pPr>
      <w:r>
        <w:rPr>
          <w:color w:val="auto"/>
        </w:rPr>
        <w:t xml:space="preserve">This explains the outcomes we are aiming for </w:t>
      </w:r>
      <w:r>
        <w:rPr>
          <w:b/>
          <w:bCs/>
          <w:color w:val="auto"/>
        </w:rPr>
        <w:t>by the end of our current strategy plan</w:t>
      </w:r>
      <w:r>
        <w:rPr>
          <w:color w:val="auto"/>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2830"/>
        <w:gridCol w:w="6656"/>
      </w:tblGrid>
      <w:tr w:rsidR="006F28D2" w:rsidRPr="00D050F1" w14:paraId="673EC06E" w14:textId="77777777" w:rsidTr="001414DB">
        <w:tc>
          <w:tcPr>
            <w:tcW w:w="2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60791F2" w14:textId="77777777" w:rsidR="006F28D2" w:rsidRPr="00D050F1" w:rsidRDefault="006F28D2" w:rsidP="001414DB">
            <w:pPr>
              <w:pStyle w:val="TableHeader"/>
              <w:ind w:left="0" w:right="0"/>
              <w:jc w:val="left"/>
            </w:pPr>
            <w:r w:rsidRPr="00D050F1">
              <w:t>Intended outcome</w:t>
            </w:r>
          </w:p>
        </w:tc>
        <w:tc>
          <w:tcPr>
            <w:tcW w:w="6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0B76CA62" w14:textId="77777777" w:rsidR="006F28D2" w:rsidRPr="00D050F1" w:rsidRDefault="006F28D2" w:rsidP="001414DB">
            <w:pPr>
              <w:pStyle w:val="TableHeader"/>
              <w:ind w:left="0" w:right="0"/>
              <w:jc w:val="left"/>
            </w:pPr>
            <w:r w:rsidRPr="00D050F1">
              <w:t>Success criteria</w:t>
            </w:r>
          </w:p>
        </w:tc>
      </w:tr>
      <w:tr w:rsidR="006F28D2" w:rsidRPr="00D050F1" w14:paraId="775F487E" w14:textId="77777777" w:rsidTr="001414DB">
        <w:tc>
          <w:tcPr>
            <w:tcW w:w="28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6929F4" w14:textId="3925A5EF" w:rsidR="006F28D2" w:rsidRPr="00D050F1" w:rsidRDefault="00AF2B49" w:rsidP="001414DB">
            <w:pPr>
              <w:pStyle w:val="TableRow"/>
              <w:spacing w:after="120"/>
              <w:ind w:left="0" w:right="0"/>
              <w:rPr>
                <w:rFonts w:cs="Arial"/>
                <w:color w:val="auto"/>
              </w:rPr>
            </w:pPr>
            <w:r>
              <w:rPr>
                <w:rFonts w:cs="Arial"/>
                <w:iCs/>
                <w:color w:val="auto"/>
              </w:rPr>
              <w:t>D</w:t>
            </w:r>
            <w:proofErr w:type="spellStart"/>
            <w:r>
              <w:rPr>
                <w:rFonts w:cs="Arial"/>
                <w:iCs/>
                <w:color w:val="auto"/>
                <w:lang w:val="en-US"/>
              </w:rPr>
              <w:t>evelop</w:t>
            </w:r>
            <w:r>
              <w:rPr>
                <w:rFonts w:cs="Arial"/>
                <w:iCs/>
                <w:color w:val="auto"/>
                <w:lang w:val="en-US"/>
              </w:rPr>
              <w:t>ment</w:t>
            </w:r>
            <w:proofErr w:type="spellEnd"/>
            <w:r>
              <w:rPr>
                <w:rFonts w:cs="Arial"/>
                <w:iCs/>
                <w:color w:val="auto"/>
                <w:lang w:val="en-US"/>
              </w:rPr>
              <w:t xml:space="preserve"> of </w:t>
            </w:r>
            <w:r w:rsidRPr="00E27862">
              <w:rPr>
                <w:rFonts w:cs="Arial"/>
                <w:iCs/>
                <w:color w:val="auto"/>
                <w:lang w:val="en-US"/>
              </w:rPr>
              <w:t xml:space="preserve">underdeveloped oral language skills and vocabulary gaps among many disadvantaged pupils. </w:t>
            </w:r>
          </w:p>
        </w:tc>
        <w:tc>
          <w:tcPr>
            <w:tcW w:w="66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7B685A" w14:textId="37CA5AFE" w:rsidR="000A2DFF" w:rsidRPr="00D050F1" w:rsidRDefault="00AF2B49" w:rsidP="009F2462">
            <w:pPr>
              <w:autoSpaceDN/>
              <w:spacing w:before="60" w:after="120" w:line="240" w:lineRule="auto"/>
              <w:rPr>
                <w:rFonts w:cs="Arial"/>
                <w:color w:val="auto"/>
              </w:rPr>
            </w:pPr>
            <w:r w:rsidRPr="00AF2B49">
              <w:rPr>
                <w:rFonts w:cs="Arial"/>
                <w:color w:val="auto"/>
              </w:rPr>
              <w:t>Disadvantaged pupils demonstrate improved oral language and vocabulary, with increased confidence in speaking, listening and using subject-specific language across the curriculum. Assessments, classroom observations and pupil voice show that identified vocabulary gaps are narrowing, and disadvantaged pupils are increasingly able to articulate their ideas clearly and participate fully in lessons and discussions.</w:t>
            </w:r>
          </w:p>
        </w:tc>
      </w:tr>
      <w:tr w:rsidR="006F28D2" w:rsidRPr="00D050F1" w14:paraId="37079796" w14:textId="77777777" w:rsidTr="001414DB">
        <w:tc>
          <w:tcPr>
            <w:tcW w:w="28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6CF719" w14:textId="298DDC59" w:rsidR="006F28D2" w:rsidRPr="00D050F1" w:rsidRDefault="00AF2B49" w:rsidP="001414DB">
            <w:pPr>
              <w:pStyle w:val="TableRow"/>
              <w:spacing w:after="120"/>
              <w:ind w:left="0" w:right="0"/>
              <w:rPr>
                <w:rFonts w:cs="Arial"/>
                <w:color w:val="auto"/>
              </w:rPr>
            </w:pPr>
            <w:r>
              <w:rPr>
                <w:color w:val="auto"/>
              </w:rPr>
              <w:t>I</w:t>
            </w:r>
            <w:r w:rsidRPr="00AF2B49">
              <w:rPr>
                <w:color w:val="auto"/>
              </w:rPr>
              <w:t>mprov</w:t>
            </w:r>
            <w:r>
              <w:rPr>
                <w:color w:val="auto"/>
              </w:rPr>
              <w:t>ed</w:t>
            </w:r>
            <w:r w:rsidRPr="00AF2B49">
              <w:rPr>
                <w:color w:val="auto"/>
              </w:rPr>
              <w:t xml:space="preserve"> well-being to ensure they achieve the very best they can and ensure inclusivity. </w:t>
            </w:r>
          </w:p>
        </w:tc>
        <w:tc>
          <w:tcPr>
            <w:tcW w:w="66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502E27" w14:textId="5BEBF5BD" w:rsidR="006F28D2" w:rsidRPr="00D050F1" w:rsidRDefault="00AF2B49" w:rsidP="001414DB">
            <w:pPr>
              <w:pStyle w:val="TableRowCentered"/>
              <w:spacing w:after="120"/>
              <w:ind w:left="0" w:right="0"/>
              <w:jc w:val="left"/>
              <w:rPr>
                <w:rFonts w:cs="Arial"/>
                <w:color w:val="auto"/>
                <w:lang w:eastAsia="en-US"/>
              </w:rPr>
            </w:pPr>
            <w:r w:rsidRPr="00AF2B49">
              <w:rPr>
                <w:rFonts w:cs="Arial"/>
                <w:color w:val="auto"/>
              </w:rPr>
              <w:t>Disadvantaged pupils demonstrate improved wellbeing, confidence and engagement in school. They feel safe, valued and included, participate fully in school life, and are increasingly able to regulate their emotions and access learning successfully. Attendance, pupil voice, behaviour and engagement measures show that barriers to learning are reducing, enabling pupils to achieve the best possible outcomes.</w:t>
            </w:r>
          </w:p>
        </w:tc>
      </w:tr>
      <w:tr w:rsidR="006F28D2" w:rsidRPr="00D050F1" w14:paraId="3107DE0D" w14:textId="77777777" w:rsidTr="001414DB">
        <w:tc>
          <w:tcPr>
            <w:tcW w:w="28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4F346D" w14:textId="7B58005B" w:rsidR="006F28D2" w:rsidRPr="00D050F1" w:rsidRDefault="006F28D2" w:rsidP="001414DB">
            <w:pPr>
              <w:pStyle w:val="TableRow"/>
              <w:spacing w:after="120"/>
              <w:ind w:left="0" w:right="0"/>
              <w:rPr>
                <w:rFonts w:cs="Arial"/>
                <w:color w:val="auto"/>
              </w:rPr>
            </w:pPr>
            <w:r w:rsidRPr="00D050F1">
              <w:rPr>
                <w:rFonts w:cs="Arial"/>
                <w:color w:val="auto"/>
              </w:rPr>
              <w:t>Improved</w:t>
            </w:r>
            <w:r w:rsidR="00AF2B49" w:rsidRPr="00AF2B49">
              <w:rPr>
                <w:rFonts w:cs="Arial"/>
                <w:iCs/>
                <w:color w:val="auto"/>
                <w:lang w:eastAsia="en-US"/>
              </w:rPr>
              <w:t xml:space="preserve"> academic outcomes</w:t>
            </w:r>
            <w:r w:rsidR="00AF2B49">
              <w:rPr>
                <w:rFonts w:cs="Arial"/>
                <w:iCs/>
                <w:color w:val="auto"/>
                <w:lang w:eastAsia="en-US"/>
              </w:rPr>
              <w:t xml:space="preserve"> </w:t>
            </w:r>
            <w:r w:rsidR="00AF2B49" w:rsidRPr="00AF2B49">
              <w:rPr>
                <w:rFonts w:cs="Arial"/>
                <w:iCs/>
                <w:color w:val="auto"/>
                <w:lang w:eastAsia="en-US"/>
              </w:rPr>
              <w:t>- ensuring good or better progress from their starting points. </w:t>
            </w:r>
          </w:p>
        </w:tc>
        <w:tc>
          <w:tcPr>
            <w:tcW w:w="66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9B18C2" w14:textId="348A0050" w:rsidR="006F28D2" w:rsidRPr="00D050F1" w:rsidRDefault="00AF2B49" w:rsidP="001414DB">
            <w:pPr>
              <w:pStyle w:val="TableRowCentered"/>
              <w:spacing w:after="120"/>
              <w:ind w:left="0" w:right="0"/>
              <w:jc w:val="left"/>
              <w:rPr>
                <w:rFonts w:cs="Arial"/>
                <w:color w:val="auto"/>
                <w:szCs w:val="24"/>
                <w:lang w:eastAsia="en-US"/>
              </w:rPr>
            </w:pPr>
            <w:r w:rsidRPr="00AF2B49">
              <w:rPr>
                <w:rFonts w:cs="Arial"/>
                <w:color w:val="auto"/>
                <w:szCs w:val="24"/>
                <w:lang w:eastAsia="en-US"/>
              </w:rPr>
              <w:t>Disadvantaged pupils make good or better progress from their individual starting points, with gaps in attainment narrowing over time. Assessment information demonstrates sustained improvement in key areas of learning, and pupils are increasingly working at, or towards, age-related expectations.</w:t>
            </w:r>
          </w:p>
          <w:p w14:paraId="0F11982E" w14:textId="77777777" w:rsidR="006F28D2" w:rsidRPr="00D050F1" w:rsidRDefault="006F28D2" w:rsidP="001414DB">
            <w:pPr>
              <w:pStyle w:val="TableRowCentered"/>
              <w:ind w:left="0" w:right="0"/>
              <w:jc w:val="left"/>
              <w:rPr>
                <w:rFonts w:cs="Arial"/>
                <w:color w:val="auto"/>
                <w:szCs w:val="24"/>
                <w:lang w:eastAsia="en-US"/>
              </w:rPr>
            </w:pPr>
          </w:p>
        </w:tc>
      </w:tr>
      <w:tr w:rsidR="006F28D2" w:rsidRPr="00D050F1" w14:paraId="29AC3982" w14:textId="77777777" w:rsidTr="001414DB">
        <w:tc>
          <w:tcPr>
            <w:tcW w:w="28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DE5B30" w14:textId="48A5AAA3" w:rsidR="006F28D2" w:rsidRPr="00D050F1" w:rsidRDefault="00AF2B49" w:rsidP="001414DB">
            <w:pPr>
              <w:spacing w:before="60" w:line="240" w:lineRule="auto"/>
              <w:rPr>
                <w:rFonts w:cs="Arial"/>
                <w:color w:val="auto"/>
              </w:rPr>
            </w:pPr>
            <w:r w:rsidRPr="00AF2B49">
              <w:rPr>
                <w:rFonts w:cs="Arial"/>
                <w:color w:val="auto"/>
                <w:lang w:eastAsia="en-US"/>
              </w:rPr>
              <w:t>R</w:t>
            </w:r>
            <w:r w:rsidRPr="00AF2B49">
              <w:rPr>
                <w:rFonts w:cs="Arial"/>
                <w:color w:val="auto"/>
                <w:lang w:eastAsia="en-US"/>
              </w:rPr>
              <w:t>educ</w:t>
            </w:r>
            <w:r>
              <w:rPr>
                <w:rFonts w:cs="Arial"/>
                <w:color w:val="auto"/>
                <w:lang w:eastAsia="en-US"/>
              </w:rPr>
              <w:t>tion in</w:t>
            </w:r>
            <w:r w:rsidRPr="00AF2B49">
              <w:rPr>
                <w:rFonts w:cs="Arial"/>
                <w:color w:val="auto"/>
                <w:lang w:eastAsia="en-US"/>
              </w:rPr>
              <w:t xml:space="preserve"> the attainment gap between disadvantaged pupils and non- disadvantaged pupils. </w:t>
            </w:r>
          </w:p>
        </w:tc>
        <w:tc>
          <w:tcPr>
            <w:tcW w:w="66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014B23" w14:textId="743F1A41" w:rsidR="00F17542" w:rsidRPr="00F17542" w:rsidRDefault="00AF2B49" w:rsidP="00F17542">
            <w:pPr>
              <w:autoSpaceDN/>
              <w:spacing w:after="0" w:line="240" w:lineRule="auto"/>
              <w:rPr>
                <w:rFonts w:cs="Arial"/>
                <w:color w:val="auto"/>
              </w:rPr>
            </w:pPr>
            <w:r w:rsidRPr="00AF2B49">
              <w:rPr>
                <w:rFonts w:cs="Arial"/>
                <w:color w:val="auto"/>
              </w:rPr>
              <w:t>The attainment gap between disadvantaged and non-disadvantaged pupils narrows over time. Assessment information shows disadvantaged pupils making strong progress from their starting points, with an increasing proportion meeting or exceeding age-related expectations across the curriculum.</w:t>
            </w:r>
          </w:p>
        </w:tc>
      </w:tr>
    </w:tbl>
    <w:p w14:paraId="6186D2F9" w14:textId="77777777" w:rsidR="00AF2B49" w:rsidRDefault="00AF2B49">
      <w:pPr>
        <w:pStyle w:val="Heading2"/>
      </w:pPr>
    </w:p>
    <w:p w14:paraId="3A160666" w14:textId="77777777" w:rsidR="00AF2B49" w:rsidRPr="00AF2B49" w:rsidRDefault="00AF2B49" w:rsidP="00AF2B49"/>
    <w:p w14:paraId="2A7D5512" w14:textId="4276C596" w:rsidR="00E66558" w:rsidRDefault="009D71E8">
      <w:pPr>
        <w:pStyle w:val="Heading2"/>
      </w:pPr>
      <w:r>
        <w:lastRenderedPageBreak/>
        <w:t>Activity in this academic year</w:t>
      </w:r>
    </w:p>
    <w:p w14:paraId="2A7D5513" w14:textId="603E7BD1" w:rsidR="00E66558" w:rsidRDefault="009D71E8">
      <w:pPr>
        <w:spacing w:after="480"/>
      </w:pPr>
      <w:r>
        <w:t>This details how we intend to spend our pupil premium (and recovery premium</w:t>
      </w:r>
      <w:r w:rsidR="00A112B5">
        <w:t>)</w:t>
      </w:r>
      <w:r>
        <w:t xml:space="preserve"> funding </w:t>
      </w:r>
      <w:r>
        <w:rPr>
          <w:b/>
          <w:bCs/>
        </w:rPr>
        <w:t>this academic year</w:t>
      </w:r>
      <w:r>
        <w:t xml:space="preserve"> to address the challenges listed above.</w:t>
      </w:r>
    </w:p>
    <w:p w14:paraId="2A7D5514" w14:textId="77777777" w:rsidR="00E66558" w:rsidRDefault="009D71E8">
      <w:pPr>
        <w:pStyle w:val="Heading3"/>
      </w:pPr>
      <w:r>
        <w:t>Teaching (for example, CPD, recruitment and retention)</w:t>
      </w:r>
    </w:p>
    <w:p w14:paraId="2A7D5515" w14:textId="65C475F8" w:rsidR="00E66558" w:rsidRDefault="009D71E8">
      <w:r>
        <w:t>Budgeted cost: £</w:t>
      </w:r>
      <w:r w:rsidR="00553BB5">
        <w:t>21,399.80</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19" w14:textId="77777777">
        <w:tc>
          <w:tcPr>
            <w:tcW w:w="268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6" w14:textId="77777777" w:rsidR="00E66558" w:rsidRDefault="009D71E8">
            <w:pPr>
              <w:pStyle w:val="TableHeader"/>
              <w:jc w:val="left"/>
            </w:pPr>
            <w: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7" w14:textId="77777777" w:rsidR="00E66558" w:rsidRDefault="009D71E8">
            <w:pPr>
              <w:pStyle w:val="TableHeader"/>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8" w14:textId="77777777" w:rsidR="00E66558" w:rsidRDefault="009D71E8">
            <w:pPr>
              <w:pStyle w:val="TableHeader"/>
              <w:jc w:val="left"/>
            </w:pPr>
            <w:r>
              <w:t>Challenge number(s) addressed</w:t>
            </w:r>
          </w:p>
        </w:tc>
      </w:tr>
      <w:tr w:rsidR="00965101" w14:paraId="76A177C2"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431C10" w14:textId="77777777" w:rsidR="005953EA" w:rsidRPr="005953EA" w:rsidRDefault="005953EA" w:rsidP="005953EA">
            <w:pPr>
              <w:pStyle w:val="TableRow"/>
              <w:numPr>
                <w:ilvl w:val="0"/>
                <w:numId w:val="1"/>
              </w:numPr>
              <w:rPr>
                <w:iCs/>
                <w:color w:val="auto"/>
              </w:rPr>
            </w:pPr>
            <w:r w:rsidRPr="005953EA">
              <w:rPr>
                <w:iCs/>
                <w:color w:val="auto"/>
              </w:rPr>
              <w:t>Provide high-quality CPD focused on improving outcomes for disadvantaged pupils, including adaptive teaching, assessment, vocabulary development, SEND, behaviour and emotional wellbeing.</w:t>
            </w:r>
          </w:p>
          <w:p w14:paraId="279A117C" w14:textId="2B7C34CE" w:rsidR="000846AB" w:rsidRPr="00965101" w:rsidRDefault="000846AB">
            <w:pPr>
              <w:pStyle w:val="TableRow"/>
              <w:rPr>
                <w:b/>
                <w:bCs/>
              </w:rPr>
            </w:pP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CE4B6E" w14:textId="765DADD9" w:rsidR="005953EA" w:rsidRPr="005953EA" w:rsidRDefault="005953EA" w:rsidP="005953EA">
            <w:pPr>
              <w:spacing w:before="60" w:after="60"/>
            </w:pPr>
            <w:r w:rsidRPr="005953EA">
              <w:t>The Education Endowment Foundation (EEF) identifies high-quality teaching as one of the most important factors in improving outcomes for disadvantaged pupils. Effective professional development helps staff strengthen teaching practice and respond more effectively to pupils’ individual needs.</w:t>
            </w:r>
          </w:p>
          <w:p w14:paraId="53308A3C" w14:textId="77777777" w:rsidR="005953EA" w:rsidRPr="005953EA" w:rsidRDefault="005953EA" w:rsidP="005953EA">
            <w:pPr>
              <w:numPr>
                <w:ilvl w:val="0"/>
                <w:numId w:val="1"/>
              </w:numPr>
              <w:autoSpaceDN/>
              <w:spacing w:before="60" w:after="60" w:line="240" w:lineRule="auto"/>
            </w:pPr>
            <w:r w:rsidRPr="005953EA">
              <w:t xml:space="preserve">Evidence also supports the use of adaptive teaching, strong assessment, explicit vocabulary teaching and inclusive classroom approaches to help remove barriers to learning. Developing staff knowledge of SEND, behaviour and emotional wellbeing further supports early identification of need and ensures pupils </w:t>
            </w:r>
            <w:proofErr w:type="gramStart"/>
            <w:r w:rsidRPr="005953EA">
              <w:t>are able to</w:t>
            </w:r>
            <w:proofErr w:type="gramEnd"/>
            <w:r w:rsidRPr="005953EA">
              <w:t xml:space="preserve"> access learning successfully.</w:t>
            </w:r>
          </w:p>
          <w:p w14:paraId="08340062" w14:textId="77777777" w:rsidR="005953EA" w:rsidRPr="005953EA" w:rsidRDefault="005953EA" w:rsidP="005953EA">
            <w:pPr>
              <w:numPr>
                <w:ilvl w:val="0"/>
                <w:numId w:val="1"/>
              </w:numPr>
              <w:autoSpaceDN/>
              <w:spacing w:before="60" w:after="60" w:line="240" w:lineRule="auto"/>
            </w:pPr>
            <w:r w:rsidRPr="005953EA">
              <w:t>Regular CPD, coaching and professional dialogue will help ensure these approaches are understood and used consistently across the school, improving the quality of provision for disadvantaged pupils.</w:t>
            </w:r>
          </w:p>
          <w:p w14:paraId="37FA574B" w14:textId="4DFF683F" w:rsidR="005953EA" w:rsidRDefault="005953EA" w:rsidP="005953EA">
            <w:pPr>
              <w:autoSpaceDN/>
              <w:spacing w:before="60" w:after="60" w:line="240" w:lineRule="auto"/>
            </w:pPr>
          </w:p>
          <w:p w14:paraId="5C9D7A8B" w14:textId="7D116963" w:rsidR="00965101" w:rsidRDefault="00965101" w:rsidP="002F2ADA">
            <w:pPr>
              <w:pStyle w:val="TableRowCentered"/>
              <w:jc w:val="left"/>
            </w:pP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72FEB0" w14:textId="24B9D061" w:rsidR="00965101" w:rsidRDefault="005953EA">
            <w:pPr>
              <w:pStyle w:val="TableRowCentered"/>
              <w:jc w:val="left"/>
              <w:rPr>
                <w:sz w:val="22"/>
              </w:rPr>
            </w:pPr>
            <w:r>
              <w:rPr>
                <w:sz w:val="22"/>
              </w:rPr>
              <w:t>1,3,4</w:t>
            </w:r>
          </w:p>
        </w:tc>
      </w:tr>
      <w:tr w:rsidR="002F2ADA" w14:paraId="0DF612FC" w14:textId="77777777" w:rsidTr="001414DB">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54996A" w14:textId="77777777" w:rsidR="005953EA" w:rsidRPr="005953EA" w:rsidRDefault="005953EA" w:rsidP="005953EA">
            <w:pPr>
              <w:pStyle w:val="TableRow"/>
              <w:numPr>
                <w:ilvl w:val="0"/>
                <w:numId w:val="1"/>
              </w:numPr>
              <w:rPr>
                <w:color w:val="000000" w:themeColor="text1"/>
              </w:rPr>
            </w:pPr>
            <w:r w:rsidRPr="005953EA">
              <w:rPr>
                <w:color w:val="000000" w:themeColor="text1"/>
              </w:rPr>
              <w:t xml:space="preserve">Support the move to Little Wandle through appropriate staff training, coaching, </w:t>
            </w:r>
            <w:r w:rsidRPr="005953EA">
              <w:rPr>
                <w:color w:val="000000" w:themeColor="text1"/>
              </w:rPr>
              <w:lastRenderedPageBreak/>
              <w:t>monitoring and access to the resources needed to implement the programme effectively.</w:t>
            </w:r>
          </w:p>
          <w:p w14:paraId="5ED31ED2" w14:textId="77777777" w:rsidR="00DC1CA0" w:rsidRDefault="00DC1CA0" w:rsidP="001414DB">
            <w:pPr>
              <w:pStyle w:val="TableRow"/>
            </w:pP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2CCCC0" w14:textId="77777777" w:rsidR="0031650D" w:rsidRPr="0031650D" w:rsidRDefault="0031650D" w:rsidP="0031650D">
            <w:pPr>
              <w:pStyle w:val="TableRowCentered"/>
              <w:numPr>
                <w:ilvl w:val="0"/>
                <w:numId w:val="1"/>
              </w:numPr>
              <w:jc w:val="left"/>
              <w:rPr>
                <w:sz w:val="22"/>
              </w:rPr>
            </w:pPr>
            <w:r w:rsidRPr="0031650D">
              <w:rPr>
                <w:sz w:val="22"/>
              </w:rPr>
              <w:lastRenderedPageBreak/>
              <w:t xml:space="preserve">The EEF identifies phonics as a highly effective approach for improving early reading, particularly for younger pupils and those at risk of falling behind. A </w:t>
            </w:r>
            <w:r w:rsidRPr="0031650D">
              <w:rPr>
                <w:sz w:val="22"/>
              </w:rPr>
              <w:lastRenderedPageBreak/>
              <w:t>consistent, systematic approach helps pupils develop secure decoding skills and supports progress in reading.</w:t>
            </w:r>
          </w:p>
          <w:p w14:paraId="2CB78D5C" w14:textId="77777777" w:rsidR="0031650D" w:rsidRPr="0031650D" w:rsidRDefault="0031650D" w:rsidP="0031650D">
            <w:pPr>
              <w:pStyle w:val="TableRowCentered"/>
              <w:numPr>
                <w:ilvl w:val="0"/>
                <w:numId w:val="1"/>
              </w:numPr>
              <w:jc w:val="left"/>
              <w:rPr>
                <w:sz w:val="22"/>
              </w:rPr>
            </w:pPr>
            <w:r w:rsidRPr="0031650D">
              <w:rPr>
                <w:sz w:val="22"/>
              </w:rPr>
              <w:t>Moving to Little Wandle will provide a clear, structured programme for phonics teaching, assessment and intervention. Staff training, coaching and monitoring will help ensure the programme is implemented consistently and with fidelity across the school.</w:t>
            </w:r>
          </w:p>
          <w:p w14:paraId="18B6D153" w14:textId="77777777" w:rsidR="0031650D" w:rsidRPr="0031650D" w:rsidRDefault="0031650D" w:rsidP="0031650D">
            <w:pPr>
              <w:pStyle w:val="TableRowCentered"/>
              <w:numPr>
                <w:ilvl w:val="0"/>
                <w:numId w:val="1"/>
              </w:numPr>
              <w:jc w:val="left"/>
              <w:rPr>
                <w:sz w:val="22"/>
              </w:rPr>
            </w:pPr>
            <w:r w:rsidRPr="0031650D">
              <w:rPr>
                <w:sz w:val="22"/>
              </w:rPr>
              <w:t>Providing appropriate resources and targeted support will also help staff identify gaps quickly and respond to pupils who need additional practice. This is particularly important for disadvantaged pupils, who may be more likely to experience gaps in early literacy and therefore benefit from timely, high-quality intervention.</w:t>
            </w:r>
          </w:p>
          <w:p w14:paraId="64524E9B" w14:textId="0F20EC2E" w:rsidR="002F2ADA" w:rsidRDefault="002F2ADA" w:rsidP="001414DB">
            <w:pPr>
              <w:pStyle w:val="TableRowCentered"/>
              <w:jc w:val="left"/>
              <w:rPr>
                <w:sz w:val="22"/>
              </w:rPr>
            </w:pP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9E74DD" w14:textId="045C531A" w:rsidR="002F2ADA" w:rsidRDefault="002F2ADA" w:rsidP="001414DB">
            <w:pPr>
              <w:pStyle w:val="TableRowCentered"/>
              <w:jc w:val="left"/>
              <w:rPr>
                <w:sz w:val="22"/>
              </w:rPr>
            </w:pPr>
            <w:r>
              <w:rPr>
                <w:sz w:val="22"/>
              </w:rPr>
              <w:lastRenderedPageBreak/>
              <w:t>1, 3</w:t>
            </w:r>
            <w:r w:rsidR="0031650D">
              <w:rPr>
                <w:sz w:val="22"/>
              </w:rPr>
              <w:t xml:space="preserve">, 4 </w:t>
            </w:r>
          </w:p>
        </w:tc>
      </w:tr>
      <w:tr w:rsidR="00E66558" w14:paraId="2A7D5521"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472B42" w14:textId="77777777" w:rsidR="005953EA" w:rsidRPr="005953EA" w:rsidRDefault="005953EA" w:rsidP="005953EA">
            <w:pPr>
              <w:pStyle w:val="TableRow"/>
              <w:numPr>
                <w:ilvl w:val="0"/>
                <w:numId w:val="1"/>
              </w:numPr>
              <w:rPr>
                <w:iCs/>
              </w:rPr>
            </w:pPr>
            <w:r w:rsidRPr="005953EA">
              <w:rPr>
                <w:iCs/>
              </w:rPr>
              <w:t>Ensure staff are confident in delivering high-quality phonics teaching and targeted support for pupils who are at risk of falling behind.</w:t>
            </w:r>
          </w:p>
          <w:p w14:paraId="2A7D551E" w14:textId="7B737B1E" w:rsidR="00E66558" w:rsidRPr="00A23E82" w:rsidRDefault="00E66558">
            <w:pPr>
              <w:pStyle w:val="TableRow"/>
              <w:rPr>
                <w:iCs/>
              </w:rPr>
            </w:pP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E3F519" w14:textId="77777777" w:rsidR="006B0E8F" w:rsidRPr="006B0E8F" w:rsidRDefault="006B0E8F" w:rsidP="006B0E8F">
            <w:pPr>
              <w:pStyle w:val="TableRowCentered"/>
              <w:numPr>
                <w:ilvl w:val="0"/>
                <w:numId w:val="1"/>
              </w:numPr>
              <w:jc w:val="left"/>
              <w:rPr>
                <w:sz w:val="22"/>
              </w:rPr>
            </w:pPr>
            <w:r w:rsidRPr="006B0E8F">
              <w:rPr>
                <w:sz w:val="22"/>
              </w:rPr>
              <w:t>The EEF identifies systematic phonics as an effective approach for improving early reading, particularly for younger pupils and those at risk of falling behind.</w:t>
            </w:r>
          </w:p>
          <w:p w14:paraId="7D3E7042" w14:textId="77777777" w:rsidR="006B0E8F" w:rsidRPr="006B0E8F" w:rsidRDefault="006B0E8F" w:rsidP="006B0E8F">
            <w:pPr>
              <w:pStyle w:val="TableRowCentered"/>
              <w:numPr>
                <w:ilvl w:val="0"/>
                <w:numId w:val="1"/>
              </w:numPr>
              <w:jc w:val="left"/>
              <w:rPr>
                <w:sz w:val="22"/>
              </w:rPr>
            </w:pPr>
            <w:r w:rsidRPr="006B0E8F">
              <w:rPr>
                <w:sz w:val="22"/>
              </w:rPr>
              <w:t>Ensuring staff are confident in delivering high-quality phonics teaching will support consistency, accurate assessment and timely intervention. Staff will be better able to identify gaps in pupils’ knowledge and provide targeted support before these gaps widen.</w:t>
            </w:r>
          </w:p>
          <w:p w14:paraId="5F658C4F" w14:textId="77777777" w:rsidR="006B0E8F" w:rsidRPr="006B0E8F" w:rsidRDefault="006B0E8F" w:rsidP="006B0E8F">
            <w:pPr>
              <w:pStyle w:val="TableRowCentered"/>
              <w:numPr>
                <w:ilvl w:val="0"/>
                <w:numId w:val="1"/>
              </w:numPr>
              <w:jc w:val="left"/>
              <w:rPr>
                <w:sz w:val="22"/>
              </w:rPr>
            </w:pPr>
            <w:r w:rsidRPr="006B0E8F">
              <w:rPr>
                <w:sz w:val="22"/>
              </w:rPr>
              <w:t>This is particularly important for disadvantaged pupils, as strong early reading skills provide the foundation for accessing the wider curriculum. Regular training, coaching and monitoring will help maintain high expectations and ensure that pupils receive the right support at the right time.</w:t>
            </w:r>
          </w:p>
          <w:p w14:paraId="2A7D551F" w14:textId="30E7031E" w:rsidR="00E66558" w:rsidRDefault="00E66558" w:rsidP="006B0E8F">
            <w:pPr>
              <w:pStyle w:val="TableRowCentered"/>
              <w:jc w:val="left"/>
              <w:rPr>
                <w:sz w:val="22"/>
              </w:rPr>
            </w:pP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0" w14:textId="14AB5537" w:rsidR="00E66558" w:rsidRDefault="006B433D" w:rsidP="006B433D">
            <w:pPr>
              <w:pStyle w:val="TableRowCentered"/>
              <w:ind w:left="0"/>
              <w:jc w:val="left"/>
              <w:rPr>
                <w:sz w:val="22"/>
              </w:rPr>
            </w:pPr>
            <w:r>
              <w:rPr>
                <w:sz w:val="22"/>
              </w:rPr>
              <w:t>1, 3</w:t>
            </w:r>
            <w:r w:rsidR="006B0E8F">
              <w:rPr>
                <w:sz w:val="22"/>
              </w:rPr>
              <w:t>, 4</w:t>
            </w:r>
          </w:p>
        </w:tc>
      </w:tr>
      <w:tr w:rsidR="00D30344" w14:paraId="2BE04488"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B3BF5D" w14:textId="0B0ED3EB" w:rsidR="00D30344" w:rsidRPr="00E27862" w:rsidRDefault="00D30344" w:rsidP="00D30344">
            <w:pPr>
              <w:spacing w:before="60" w:after="120" w:line="240" w:lineRule="auto"/>
              <w:ind w:left="28" w:right="57"/>
              <w:rPr>
                <w:rFonts w:cs="Arial"/>
                <w:color w:val="auto"/>
              </w:rPr>
            </w:pPr>
            <w:r w:rsidRPr="00E27862">
              <w:rPr>
                <w:color w:val="auto"/>
              </w:rPr>
              <w:t xml:space="preserve">Enhancement of our </w:t>
            </w:r>
            <w:r>
              <w:rPr>
                <w:color w:val="auto"/>
              </w:rPr>
              <w:t>writing</w:t>
            </w:r>
            <w:r w:rsidRPr="00E27862">
              <w:rPr>
                <w:color w:val="auto"/>
              </w:rPr>
              <w:t xml:space="preserve"> teaching and curriculum planning in line with DfE and EEF guidance.</w:t>
            </w:r>
          </w:p>
          <w:p w14:paraId="777FA0E9" w14:textId="2A39BE16" w:rsidR="00D30344" w:rsidRPr="00A23E82" w:rsidRDefault="00D30344" w:rsidP="00D30344">
            <w:pPr>
              <w:pStyle w:val="TableRow"/>
              <w:rPr>
                <w:iCs/>
              </w:rPr>
            </w:pPr>
            <w:r w:rsidRPr="00E27862">
              <w:rPr>
                <w:color w:val="auto"/>
              </w:rPr>
              <w:t xml:space="preserve">We will fund teacher release time to </w:t>
            </w:r>
            <w:r w:rsidR="00D62758">
              <w:rPr>
                <w:color w:val="auto"/>
              </w:rPr>
              <w:t xml:space="preserve">complete </w:t>
            </w:r>
            <w:r w:rsidR="004B3496" w:rsidRPr="004B3496">
              <w:rPr>
                <w:color w:val="FF0000"/>
              </w:rPr>
              <w:t>oracy</w:t>
            </w:r>
            <w:r w:rsidR="00D62758">
              <w:rPr>
                <w:color w:val="auto"/>
              </w:rPr>
              <w:t xml:space="preserve"> audit, </w:t>
            </w:r>
            <w:r w:rsidRPr="00E27862">
              <w:rPr>
                <w:color w:val="auto"/>
              </w:rPr>
              <w:t xml:space="preserve">embed key elements </w:t>
            </w:r>
            <w:r w:rsidRPr="00E27862">
              <w:rPr>
                <w:color w:val="auto"/>
              </w:rPr>
              <w:lastRenderedPageBreak/>
              <w:t xml:space="preserve">of guidance in school and to access </w:t>
            </w:r>
            <w:r w:rsidR="00D62758">
              <w:rPr>
                <w:color w:val="auto"/>
              </w:rPr>
              <w:t xml:space="preserve">English </w:t>
            </w:r>
            <w:r>
              <w:rPr>
                <w:color w:val="auto"/>
              </w:rPr>
              <w:t>Hub</w:t>
            </w:r>
            <w:r w:rsidRPr="00E27862">
              <w:rPr>
                <w:color w:val="auto"/>
              </w:rPr>
              <w:t xml:space="preserve"> and CPD</w:t>
            </w:r>
            <w:r>
              <w:rPr>
                <w:color w:val="auto"/>
              </w:rPr>
              <w:t>.</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DDC097" w14:textId="77777777" w:rsidR="00262D79" w:rsidRPr="00D050F1" w:rsidRDefault="00262D79" w:rsidP="00262D79">
            <w:pPr>
              <w:autoSpaceDN/>
              <w:spacing w:before="60" w:after="60" w:line="240" w:lineRule="auto"/>
              <w:rPr>
                <w:rFonts w:cs="Arial"/>
                <w:color w:val="auto"/>
              </w:rPr>
            </w:pPr>
            <w:r w:rsidRPr="00D050F1">
              <w:rPr>
                <w:rFonts w:cs="Arial"/>
                <w:color w:val="auto"/>
              </w:rPr>
              <w:lastRenderedPageBreak/>
              <w:t>There is a strong evidence base that suggests oral language interventions, including dialogic activities such as high-quality classroom discussion, are inexpensive to implement with high impacts on reading:</w:t>
            </w:r>
          </w:p>
          <w:p w14:paraId="226EEE94" w14:textId="77777777" w:rsidR="00D30344" w:rsidRDefault="00262D79" w:rsidP="00262D79">
            <w:pPr>
              <w:pStyle w:val="TableRowCentered"/>
              <w:jc w:val="left"/>
            </w:pPr>
            <w:hyperlink r:id="rId7" w:history="1">
              <w:r w:rsidRPr="00D050F1">
                <w:rPr>
                  <w:rStyle w:val="Hyperlink"/>
                  <w:iCs/>
                  <w:szCs w:val="28"/>
                  <w:lang w:val="en-US"/>
                </w:rPr>
                <w:t>Oral language interventions | Teaching and Learning Toolkit | EEF</w:t>
              </w:r>
            </w:hyperlink>
          </w:p>
          <w:p w14:paraId="07A22854" w14:textId="77777777" w:rsidR="00262D79" w:rsidRDefault="00262D79" w:rsidP="00262D79">
            <w:pPr>
              <w:pStyle w:val="TableRowCentered"/>
              <w:jc w:val="left"/>
            </w:pPr>
          </w:p>
          <w:p w14:paraId="01C474EB" w14:textId="1099337E" w:rsidR="00DF3147" w:rsidRDefault="00DF3147" w:rsidP="00262D79">
            <w:pPr>
              <w:pStyle w:val="TableRowCentered"/>
              <w:jc w:val="left"/>
            </w:pPr>
            <w:r w:rsidRPr="00DF3147">
              <w:t>The EEF writing framework provides evidence-based guidance for teaching writing effectively in primary schools, emphasi</w:t>
            </w:r>
            <w:r w:rsidR="00EE6497">
              <w:t>s</w:t>
            </w:r>
            <w:r w:rsidRPr="00DF3147">
              <w:t>ing the importance of transcription skills and oral composition.</w:t>
            </w:r>
          </w:p>
          <w:p w14:paraId="764CF351" w14:textId="26BD3C51" w:rsidR="00EE6497" w:rsidRDefault="00EE6497" w:rsidP="00262D79">
            <w:pPr>
              <w:pStyle w:val="TableRowCentered"/>
              <w:jc w:val="left"/>
            </w:pPr>
            <w:hyperlink r:id="rId8" w:history="1">
              <w:r w:rsidRPr="00EE6497">
                <w:rPr>
                  <w:rStyle w:val="Hyperlink"/>
                </w:rPr>
                <w:t>The writing framework</w:t>
              </w:r>
            </w:hyperlink>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1F6131" w14:textId="6D3F970B" w:rsidR="00D30344" w:rsidRDefault="00D62758" w:rsidP="006B433D">
            <w:pPr>
              <w:pStyle w:val="TableRowCentered"/>
              <w:ind w:left="0"/>
              <w:jc w:val="left"/>
              <w:rPr>
                <w:sz w:val="22"/>
              </w:rPr>
            </w:pPr>
            <w:r>
              <w:rPr>
                <w:sz w:val="22"/>
              </w:rPr>
              <w:lastRenderedPageBreak/>
              <w:t>1, 2, 3</w:t>
            </w:r>
          </w:p>
        </w:tc>
      </w:tr>
      <w:tr w:rsidR="008751A0" w14:paraId="66189A96"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A68738" w14:textId="77777777" w:rsidR="005953EA" w:rsidRPr="005953EA" w:rsidRDefault="005953EA" w:rsidP="005953EA">
            <w:pPr>
              <w:numPr>
                <w:ilvl w:val="0"/>
                <w:numId w:val="1"/>
              </w:numPr>
              <w:spacing w:before="60" w:after="120" w:line="240" w:lineRule="auto"/>
              <w:ind w:right="57"/>
              <w:rPr>
                <w:color w:val="auto"/>
              </w:rPr>
            </w:pPr>
            <w:r w:rsidRPr="005953EA">
              <w:rPr>
                <w:color w:val="auto"/>
              </w:rPr>
              <w:t xml:space="preserve">Invest in </w:t>
            </w:r>
            <w:r w:rsidRPr="005953EA">
              <w:rPr>
                <w:b/>
                <w:bCs/>
                <w:color w:val="auto"/>
              </w:rPr>
              <w:t>HLTA training</w:t>
            </w:r>
            <w:r w:rsidRPr="005953EA">
              <w:rPr>
                <w:color w:val="auto"/>
              </w:rPr>
              <w:t xml:space="preserve"> to strengthen the quality of targeted intervention, classroom support and provision for disadvantaged pupils.</w:t>
            </w:r>
          </w:p>
          <w:p w14:paraId="6F52787B" w14:textId="7ABE894F" w:rsidR="008751A0" w:rsidRPr="00A23E82" w:rsidRDefault="008751A0" w:rsidP="008751A0">
            <w:pPr>
              <w:pStyle w:val="TableRow"/>
              <w:rPr>
                <w:iCs/>
              </w:rPr>
            </w:pP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BAFB03" w14:textId="77777777" w:rsidR="006B0E8F" w:rsidRPr="006B0E8F" w:rsidRDefault="006B0E8F" w:rsidP="006B0E8F">
            <w:pPr>
              <w:pStyle w:val="TableRowCentered"/>
              <w:numPr>
                <w:ilvl w:val="0"/>
                <w:numId w:val="1"/>
              </w:numPr>
              <w:jc w:val="left"/>
            </w:pPr>
            <w:r w:rsidRPr="006B0E8F">
              <w:t>Research from the EEF shows that teaching assistants can have a positive impact when they are well trained, clearly deployed and used to deliver structured support rather than simply replacing teacher input.</w:t>
            </w:r>
          </w:p>
          <w:p w14:paraId="1B3C6BD2" w14:textId="77777777" w:rsidR="006B0E8F" w:rsidRPr="006B0E8F" w:rsidRDefault="006B0E8F" w:rsidP="006B0E8F">
            <w:pPr>
              <w:pStyle w:val="TableRowCentered"/>
              <w:numPr>
                <w:ilvl w:val="0"/>
                <w:numId w:val="1"/>
              </w:numPr>
              <w:jc w:val="left"/>
            </w:pPr>
            <w:r w:rsidRPr="006B0E8F">
              <w:t>Investing in HLTA training will strengthen staff expertise in delivering targeted interventions, supporting learning in the classroom and responding effectively to individual pupil needs. This will help ensure that disadvantaged pupils receive high-quality, consistent support and that interventions are purposeful, well matched to need and regularly reviewed.</w:t>
            </w:r>
          </w:p>
          <w:p w14:paraId="780126EF" w14:textId="77777777" w:rsidR="006B0E8F" w:rsidRPr="006B0E8F" w:rsidRDefault="006B0E8F" w:rsidP="006B0E8F">
            <w:pPr>
              <w:pStyle w:val="TableRowCentered"/>
              <w:numPr>
                <w:ilvl w:val="0"/>
                <w:numId w:val="1"/>
              </w:numPr>
              <w:jc w:val="left"/>
            </w:pPr>
            <w:r w:rsidRPr="006B0E8F">
              <w:t>Developing HLTA capacity will also strengthen the school’s ability to provide timely academic and pastoral support, helping pupils overcome barriers to learning and make strong progress.</w:t>
            </w:r>
          </w:p>
          <w:p w14:paraId="49E4F1E8" w14:textId="61DBD0BA" w:rsidR="008751A0" w:rsidRDefault="008751A0" w:rsidP="006B0E8F">
            <w:pPr>
              <w:pStyle w:val="TableRowCentered"/>
              <w:jc w:val="left"/>
            </w:pP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21286C" w14:textId="1E9B3D76" w:rsidR="008751A0" w:rsidRDefault="006B0E8F" w:rsidP="006B433D">
            <w:pPr>
              <w:pStyle w:val="TableRowCentered"/>
              <w:ind w:left="0"/>
              <w:jc w:val="left"/>
              <w:rPr>
                <w:sz w:val="22"/>
              </w:rPr>
            </w:pPr>
            <w:r>
              <w:rPr>
                <w:sz w:val="22"/>
              </w:rPr>
              <w:t xml:space="preserve">1, </w:t>
            </w:r>
            <w:r w:rsidR="004B6A9E">
              <w:rPr>
                <w:sz w:val="22"/>
              </w:rPr>
              <w:t>3</w:t>
            </w:r>
            <w:r>
              <w:rPr>
                <w:sz w:val="22"/>
              </w:rPr>
              <w:t xml:space="preserve">, 4 </w:t>
            </w:r>
          </w:p>
        </w:tc>
      </w:tr>
      <w:tr w:rsidR="003B4525" w14:paraId="0AC909CC"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1AACA8" w14:textId="77777777" w:rsidR="005953EA" w:rsidRPr="005953EA" w:rsidRDefault="005953EA" w:rsidP="005953EA">
            <w:pPr>
              <w:pStyle w:val="TableRow"/>
              <w:numPr>
                <w:ilvl w:val="0"/>
                <w:numId w:val="1"/>
              </w:numPr>
            </w:pPr>
            <w:r w:rsidRPr="005953EA">
              <w:t>Use coaching, professional dialogue and shared practice to improve consistency in teaching and intervention across the school.</w:t>
            </w:r>
          </w:p>
          <w:p w14:paraId="26E3D8F0" w14:textId="17A286D1" w:rsidR="003B4525" w:rsidRPr="00A23E82" w:rsidRDefault="003B4525">
            <w:pPr>
              <w:pStyle w:val="TableRow"/>
              <w:rPr>
                <w:iCs/>
              </w:rPr>
            </w:pP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D8B900" w14:textId="77777777" w:rsidR="00FC71C3" w:rsidRPr="00FC71C3" w:rsidRDefault="00FC71C3" w:rsidP="00FC71C3">
            <w:pPr>
              <w:pStyle w:val="TableRowCentered"/>
              <w:numPr>
                <w:ilvl w:val="0"/>
                <w:numId w:val="1"/>
              </w:numPr>
              <w:jc w:val="left"/>
            </w:pPr>
            <w:r w:rsidRPr="00FC71C3">
              <w:t>Evidence from the EEF highlights the importance of sustained professional development in improving teaching quality and pupil outcomes. Coaching, professional dialogue and opportunities to share effective practice help staff reflect on their teaching, develop new approaches and apply them consistently.</w:t>
            </w:r>
          </w:p>
          <w:p w14:paraId="093DF046" w14:textId="77777777" w:rsidR="00FC71C3" w:rsidRPr="00FC71C3" w:rsidRDefault="00FC71C3" w:rsidP="00FC71C3">
            <w:pPr>
              <w:pStyle w:val="TableRowCentered"/>
              <w:numPr>
                <w:ilvl w:val="0"/>
                <w:numId w:val="1"/>
              </w:numPr>
              <w:jc w:val="left"/>
            </w:pPr>
            <w:r w:rsidRPr="00FC71C3">
              <w:t xml:space="preserve">A more consistent approach to teaching and intervention is particularly important for disadvantaged pupils, who may be more affected by variation in </w:t>
            </w:r>
            <w:r w:rsidRPr="00FC71C3">
              <w:lastRenderedPageBreak/>
              <w:t>classroom practice. Regular coaching and collaboration will help ensure agreed strategies are understood and embedded across the school.</w:t>
            </w:r>
          </w:p>
          <w:p w14:paraId="2837548B" w14:textId="77777777" w:rsidR="00FC71C3" w:rsidRPr="00FC71C3" w:rsidRDefault="00FC71C3" w:rsidP="00FC71C3">
            <w:pPr>
              <w:pStyle w:val="TableRowCentered"/>
              <w:numPr>
                <w:ilvl w:val="0"/>
                <w:numId w:val="1"/>
              </w:numPr>
              <w:jc w:val="left"/>
            </w:pPr>
            <w:r w:rsidRPr="00FC71C3">
              <w:t>Sharing successful practice will also strengthen staff confidence, improve the quality of targeted support and help ensure pupils receive a consistent experience as they move between classes and interventions.</w:t>
            </w:r>
          </w:p>
          <w:p w14:paraId="0E0630C1" w14:textId="7CA6F16A" w:rsidR="003B4525" w:rsidRDefault="003B4525" w:rsidP="00FC71C3">
            <w:pPr>
              <w:pStyle w:val="TableRowCentered"/>
              <w:jc w:val="left"/>
            </w:pP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890D1E" w14:textId="7455F0A1" w:rsidR="003B4525" w:rsidRDefault="00FC71C3" w:rsidP="006B433D">
            <w:pPr>
              <w:pStyle w:val="TableRowCentered"/>
              <w:ind w:left="0"/>
              <w:jc w:val="left"/>
              <w:rPr>
                <w:sz w:val="22"/>
              </w:rPr>
            </w:pPr>
            <w:r>
              <w:rPr>
                <w:sz w:val="22"/>
              </w:rPr>
              <w:lastRenderedPageBreak/>
              <w:t xml:space="preserve">1, </w:t>
            </w:r>
            <w:r w:rsidR="003B4525">
              <w:rPr>
                <w:sz w:val="22"/>
              </w:rPr>
              <w:t>2, 3</w:t>
            </w:r>
            <w:r>
              <w:rPr>
                <w:sz w:val="22"/>
              </w:rPr>
              <w:t xml:space="preserve">, 4 </w:t>
            </w:r>
          </w:p>
        </w:tc>
      </w:tr>
      <w:tr w:rsidR="00556A4E" w14:paraId="598A5ECA"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5D45AF" w14:textId="77777777" w:rsidR="005953EA" w:rsidRPr="005953EA" w:rsidRDefault="005953EA" w:rsidP="005953EA">
            <w:pPr>
              <w:pStyle w:val="TableRow"/>
              <w:numPr>
                <w:ilvl w:val="0"/>
                <w:numId w:val="1"/>
              </w:numPr>
            </w:pPr>
            <w:r w:rsidRPr="005953EA">
              <w:t>Deploy support staff strategically to provide timely academic, pastoral and intervention support where it will have the greatest impact.</w:t>
            </w:r>
          </w:p>
          <w:p w14:paraId="7A58D5BB" w14:textId="346AB2A6" w:rsidR="00EF2C1A" w:rsidRDefault="00EF2C1A" w:rsidP="005953EA">
            <w:pPr>
              <w:pStyle w:val="TableRow"/>
            </w:pP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70BD89" w14:textId="77777777" w:rsidR="00FC71C3" w:rsidRPr="00FC71C3" w:rsidRDefault="00FC71C3" w:rsidP="00FC71C3">
            <w:pPr>
              <w:pStyle w:val="TableRowCentered"/>
              <w:numPr>
                <w:ilvl w:val="0"/>
                <w:numId w:val="1"/>
              </w:numPr>
              <w:jc w:val="left"/>
            </w:pPr>
            <w:r w:rsidRPr="00FC71C3">
              <w:t>Strategic deployment will allow the school to target academic, pastoral and intervention support towards pupils with the greatest identified need. This will help ensure disadvantaged pupils receive timely support before gaps widen or barriers become more significant.</w:t>
            </w:r>
          </w:p>
          <w:p w14:paraId="6A242368" w14:textId="77777777" w:rsidR="00FC71C3" w:rsidRPr="00FC71C3" w:rsidRDefault="00FC71C3" w:rsidP="00FC71C3">
            <w:pPr>
              <w:pStyle w:val="TableRowCentered"/>
              <w:numPr>
                <w:ilvl w:val="0"/>
                <w:numId w:val="1"/>
              </w:numPr>
              <w:jc w:val="left"/>
            </w:pPr>
            <w:r w:rsidRPr="00FC71C3">
              <w:t xml:space="preserve">Regular review of provision and pupil progress will help ensure staff time is used </w:t>
            </w:r>
            <w:proofErr w:type="gramStart"/>
            <w:r w:rsidRPr="00FC71C3">
              <w:t>effectively</w:t>
            </w:r>
            <w:proofErr w:type="gramEnd"/>
            <w:r w:rsidRPr="00FC71C3">
              <w:t xml:space="preserve"> and support is adapted according to need. This approach will strengthen both academic progress and wider wellbeing, while ensuring support staff complement, rather than replace, high-quality teacher-led instruction.</w:t>
            </w:r>
          </w:p>
          <w:p w14:paraId="3D0C6C3B" w14:textId="43256939" w:rsidR="00556A4E" w:rsidRDefault="00556A4E">
            <w:pPr>
              <w:pStyle w:val="TableRowCentered"/>
              <w:jc w:val="left"/>
            </w:pP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A0F2AB" w14:textId="6F0BD802" w:rsidR="00556A4E" w:rsidRDefault="009B7675" w:rsidP="006B433D">
            <w:pPr>
              <w:pStyle w:val="TableRowCentered"/>
              <w:ind w:left="0"/>
              <w:jc w:val="left"/>
              <w:rPr>
                <w:sz w:val="22"/>
              </w:rPr>
            </w:pPr>
            <w:r>
              <w:rPr>
                <w:sz w:val="22"/>
              </w:rPr>
              <w:t>1, 2, 3</w:t>
            </w:r>
            <w:r w:rsidR="00D30344">
              <w:rPr>
                <w:sz w:val="22"/>
              </w:rPr>
              <w:t>, 4</w:t>
            </w:r>
          </w:p>
        </w:tc>
      </w:tr>
      <w:tr w:rsidR="005953EA" w14:paraId="6F9F440A"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9E098D" w14:textId="77777777" w:rsidR="005953EA" w:rsidRPr="005953EA" w:rsidRDefault="005953EA" w:rsidP="005953EA">
            <w:pPr>
              <w:pStyle w:val="TableRow"/>
              <w:numPr>
                <w:ilvl w:val="0"/>
                <w:numId w:val="1"/>
              </w:numPr>
            </w:pPr>
            <w:r w:rsidRPr="005953EA">
              <w:t>Maintain a stable, skilled workforce so disadvantaged pupils benefit from consistent relationships, continuity of provision and high-quality teaching.</w:t>
            </w:r>
          </w:p>
          <w:p w14:paraId="175D9C5F" w14:textId="77777777" w:rsidR="005953EA" w:rsidRPr="005953EA" w:rsidRDefault="005953EA" w:rsidP="005953EA">
            <w:pPr>
              <w:pStyle w:val="TableRow"/>
              <w:numPr>
                <w:ilvl w:val="0"/>
                <w:numId w:val="1"/>
              </w:numPr>
            </w:pP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2D0F3A" w14:textId="77777777" w:rsidR="00FC71C3" w:rsidRPr="00FC71C3" w:rsidRDefault="00FC71C3" w:rsidP="00FC71C3">
            <w:pPr>
              <w:pStyle w:val="TableRowCentered"/>
              <w:numPr>
                <w:ilvl w:val="0"/>
                <w:numId w:val="1"/>
              </w:numPr>
              <w:jc w:val="left"/>
            </w:pPr>
            <w:r w:rsidRPr="00FC71C3">
              <w:t>Continuity of staffing is particularly valuable for pupils who may experience additional barriers to learning, as secure relationships with familiar adults can support engagement, confidence and wellbeing.</w:t>
            </w:r>
          </w:p>
          <w:p w14:paraId="73AE1BBA" w14:textId="77777777" w:rsidR="00FC71C3" w:rsidRPr="00FC71C3" w:rsidRDefault="00FC71C3" w:rsidP="00FC71C3">
            <w:pPr>
              <w:pStyle w:val="TableRowCentered"/>
              <w:numPr>
                <w:ilvl w:val="0"/>
                <w:numId w:val="1"/>
              </w:numPr>
              <w:jc w:val="left"/>
            </w:pPr>
            <w:r w:rsidRPr="00FC71C3">
              <w:t xml:space="preserve">Retaining experienced staff also helps maintain strong subject knowledge, effective intervention and consistent approaches across the school. Investing in professional development, wellbeing and opportunities for progression will support staff retention and help ensure disadvantaged pupils </w:t>
            </w:r>
            <w:r w:rsidRPr="00FC71C3">
              <w:lastRenderedPageBreak/>
              <w:t>continue to receive high-quality teaching and support.</w:t>
            </w:r>
          </w:p>
          <w:p w14:paraId="7D4498FD" w14:textId="77777777" w:rsidR="005953EA" w:rsidRDefault="005953EA">
            <w:pPr>
              <w:pStyle w:val="TableRowCentered"/>
              <w:jc w:val="left"/>
            </w:pP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AE0FC1" w14:textId="1F31A155" w:rsidR="005953EA" w:rsidRDefault="00FC71C3" w:rsidP="006B433D">
            <w:pPr>
              <w:pStyle w:val="TableRowCentered"/>
              <w:ind w:left="0"/>
              <w:jc w:val="left"/>
              <w:rPr>
                <w:sz w:val="22"/>
              </w:rPr>
            </w:pPr>
            <w:r>
              <w:rPr>
                <w:sz w:val="22"/>
              </w:rPr>
              <w:lastRenderedPageBreak/>
              <w:t>1, 2, 3, 4</w:t>
            </w:r>
          </w:p>
        </w:tc>
      </w:tr>
      <w:tr w:rsidR="005953EA" w14:paraId="7B500066"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6E7E29" w14:textId="77777777" w:rsidR="005953EA" w:rsidRPr="005953EA" w:rsidRDefault="005953EA" w:rsidP="005953EA">
            <w:pPr>
              <w:pStyle w:val="TableRow"/>
              <w:numPr>
                <w:ilvl w:val="0"/>
                <w:numId w:val="1"/>
              </w:numPr>
            </w:pPr>
            <w:r w:rsidRPr="005953EA">
              <w:t>Regularly review the impact of CPD and staff deployment on pupil outcomes and adapt provision where necessary.</w:t>
            </w:r>
          </w:p>
          <w:p w14:paraId="19D1CE54" w14:textId="77777777" w:rsidR="005953EA" w:rsidRPr="005953EA" w:rsidRDefault="005953EA" w:rsidP="005953EA">
            <w:pPr>
              <w:pStyle w:val="TableRow"/>
              <w:numPr>
                <w:ilvl w:val="0"/>
                <w:numId w:val="1"/>
              </w:numPr>
            </w:pP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663087" w14:textId="77777777" w:rsidR="00FC71C3" w:rsidRPr="00FC71C3" w:rsidRDefault="00FC71C3" w:rsidP="00FC71C3">
            <w:pPr>
              <w:pStyle w:val="TableRowCentered"/>
              <w:numPr>
                <w:ilvl w:val="0"/>
                <w:numId w:val="1"/>
              </w:numPr>
              <w:jc w:val="left"/>
            </w:pPr>
            <w:r w:rsidRPr="00FC71C3">
              <w:t>Regular review of CPD and staff deployment will help the school identify what is working well and where further support or adjustment is needed. This ensures that staff development remains closely linked to identified pupil needs and that support is directed where it can have the greatest impact.</w:t>
            </w:r>
          </w:p>
          <w:p w14:paraId="726070A6" w14:textId="77777777" w:rsidR="00FC71C3" w:rsidRPr="00FC71C3" w:rsidRDefault="00FC71C3" w:rsidP="00FC71C3">
            <w:pPr>
              <w:pStyle w:val="TableRowCentered"/>
              <w:numPr>
                <w:ilvl w:val="0"/>
                <w:numId w:val="1"/>
              </w:numPr>
              <w:jc w:val="left"/>
            </w:pPr>
            <w:r w:rsidRPr="00FC71C3">
              <w:t>Using assessment information, pupil progress, attendance, engagement and staff feedback will help the school make informed decisions and adapt provision where necessary. This will support effective use of Pupil Premium funding and help ensure disadvantaged pupils receive the right support at the right time.</w:t>
            </w:r>
          </w:p>
          <w:p w14:paraId="20E528D6" w14:textId="77777777" w:rsidR="005953EA" w:rsidRDefault="005953EA">
            <w:pPr>
              <w:pStyle w:val="TableRowCentered"/>
              <w:jc w:val="left"/>
            </w:pP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5C55B0" w14:textId="61C2BDFD" w:rsidR="005953EA" w:rsidRDefault="00FC71C3" w:rsidP="006B433D">
            <w:pPr>
              <w:pStyle w:val="TableRowCentered"/>
              <w:ind w:left="0"/>
              <w:jc w:val="left"/>
              <w:rPr>
                <w:sz w:val="22"/>
              </w:rPr>
            </w:pPr>
            <w:r>
              <w:rPr>
                <w:sz w:val="22"/>
              </w:rPr>
              <w:t>1, 2, 3, 4</w:t>
            </w:r>
          </w:p>
        </w:tc>
      </w:tr>
    </w:tbl>
    <w:p w14:paraId="2A7D5522" w14:textId="77777777" w:rsidR="00E66558" w:rsidRDefault="00E66558" w:rsidP="00ED5108"/>
    <w:p w14:paraId="2A7D5523" w14:textId="5B2BE35F" w:rsidR="00E66558" w:rsidRPr="00AA355B" w:rsidRDefault="009D71E8" w:rsidP="00AA355B">
      <w:pPr>
        <w:pStyle w:val="Heading3"/>
      </w:pPr>
      <w:r>
        <w:t xml:space="preserve">Targeted academic support (for example, </w:t>
      </w:r>
      <w:r w:rsidR="00D33FE5">
        <w:t>tutoring, one-to-one support</w:t>
      </w:r>
      <w:r w:rsidR="00F776E1">
        <w:t>,</w:t>
      </w:r>
      <w:r w:rsidR="00D33FE5">
        <w:t xml:space="preserve"> </w:t>
      </w:r>
      <w:r>
        <w:t xml:space="preserve">structured interventions) </w:t>
      </w:r>
    </w:p>
    <w:p w14:paraId="2A7D5524" w14:textId="1BAD5BED" w:rsidR="00E66558" w:rsidRDefault="009D71E8">
      <w:r>
        <w:t xml:space="preserve">Budgeted cost: </w:t>
      </w:r>
      <w:r w:rsidR="007C6A4E">
        <w:t>£</w:t>
      </w:r>
      <w:r w:rsidR="007461D3">
        <w:t>12,450.12</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28" w14:textId="77777777">
        <w:tc>
          <w:tcPr>
            <w:tcW w:w="268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5" w14:textId="77777777" w:rsidR="00E66558" w:rsidRDefault="009D71E8">
            <w:pPr>
              <w:pStyle w:val="TableHeader"/>
              <w:jc w:val="left"/>
            </w:pPr>
            <w: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6" w14:textId="77777777" w:rsidR="00E66558" w:rsidRDefault="009D71E8">
            <w:pPr>
              <w:pStyle w:val="TableHeader"/>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7" w14:textId="77777777" w:rsidR="00E66558" w:rsidRDefault="009D71E8">
            <w:pPr>
              <w:pStyle w:val="TableHeader"/>
              <w:jc w:val="left"/>
            </w:pPr>
            <w:r>
              <w:t>Challenge number(s) addressed</w:t>
            </w:r>
          </w:p>
        </w:tc>
      </w:tr>
      <w:tr w:rsidR="00E66558" w14:paraId="2A7D552C"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A64D39" w14:textId="77777777" w:rsidR="00E66558" w:rsidRDefault="008E08DC">
            <w:pPr>
              <w:pStyle w:val="TableRow"/>
            </w:pPr>
            <w:r>
              <w:t>Targeted deployment of teaching assistants.</w:t>
            </w:r>
          </w:p>
          <w:p w14:paraId="03ED425A" w14:textId="77777777" w:rsidR="00E93190" w:rsidRPr="00E93190" w:rsidRDefault="00E93190" w:rsidP="00E93190">
            <w:pPr>
              <w:pStyle w:val="TableRow"/>
              <w:rPr>
                <w:color w:val="FF0000"/>
              </w:rPr>
            </w:pPr>
            <w:r w:rsidRPr="00E93190">
              <w:rPr>
                <w:color w:val="FF0000"/>
              </w:rPr>
              <w:t>Continue to deploy teaching assistants strategically to support high-quality classroom practice and interventions.</w:t>
            </w:r>
          </w:p>
          <w:p w14:paraId="2A7D5529" w14:textId="606C68F8" w:rsidR="00E93190" w:rsidRDefault="00E93190">
            <w:pPr>
              <w:pStyle w:val="TableRow"/>
            </w:pP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4FD5A0" w14:textId="77777777" w:rsidR="00E66558" w:rsidRDefault="003F4C0D">
            <w:pPr>
              <w:pStyle w:val="TableRowCentered"/>
              <w:jc w:val="left"/>
            </w:pPr>
            <w:r>
              <w:t xml:space="preserve">Internal data supports the progress of children who have support from a </w:t>
            </w:r>
            <w:r w:rsidR="001B7754">
              <w:t xml:space="preserve">teaching assistant </w:t>
            </w:r>
            <w:r>
              <w:t>in class and through interventions.</w:t>
            </w:r>
          </w:p>
          <w:p w14:paraId="3C4F230B" w14:textId="77777777" w:rsidR="00EC6800" w:rsidRDefault="00EC6800" w:rsidP="00EC6800">
            <w:pPr>
              <w:pStyle w:val="TableRowCentered"/>
              <w:jc w:val="left"/>
            </w:pPr>
            <w:r>
              <w:t>EEF recognises the effective use of teaching assistants:</w:t>
            </w:r>
          </w:p>
          <w:p w14:paraId="2A7D552A" w14:textId="6E5BE871" w:rsidR="00EC6800" w:rsidRPr="00EC6800" w:rsidRDefault="00EC6800" w:rsidP="00EC6800">
            <w:pPr>
              <w:pStyle w:val="TableRowCentered"/>
              <w:jc w:val="left"/>
            </w:pPr>
            <w:hyperlink r:id="rId9" w:anchor=":~:text=Teaching%20assistants%20should%20not%20be%20used%20as%20substitute,direction%20to%20deliver%20high-quality%20one-to-one%20and%20small-group%20support." w:history="1">
              <w:r>
                <w:rPr>
                  <w:rStyle w:val="Hyperlink"/>
                </w:rPr>
                <w:t xml:space="preserve">New EEF Guidance Report - Making Best Use of Teaching Assistants | EEF </w:t>
              </w:r>
            </w:hyperlink>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B" w14:textId="34E34EAE" w:rsidR="00E66558" w:rsidRDefault="001B7754">
            <w:pPr>
              <w:pStyle w:val="TableRowCentered"/>
              <w:jc w:val="left"/>
              <w:rPr>
                <w:sz w:val="22"/>
              </w:rPr>
            </w:pPr>
            <w:r>
              <w:rPr>
                <w:sz w:val="22"/>
              </w:rPr>
              <w:t>1, 2</w:t>
            </w:r>
            <w:r w:rsidR="00702BD3">
              <w:rPr>
                <w:sz w:val="22"/>
              </w:rPr>
              <w:t>, 3</w:t>
            </w:r>
            <w:r w:rsidR="007461D3">
              <w:rPr>
                <w:sz w:val="22"/>
              </w:rPr>
              <w:t>, 4</w:t>
            </w:r>
          </w:p>
        </w:tc>
      </w:tr>
      <w:tr w:rsidR="00E66558" w14:paraId="2A7D5530"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0FDC46" w14:textId="77777777" w:rsidR="00E66558" w:rsidRDefault="00800389">
            <w:pPr>
              <w:pStyle w:val="TableRow"/>
            </w:pPr>
            <w:r>
              <w:lastRenderedPageBreak/>
              <w:t xml:space="preserve">Small group </w:t>
            </w:r>
            <w:r w:rsidR="00551F10">
              <w:t>and one-to-one interventions.</w:t>
            </w:r>
          </w:p>
          <w:p w14:paraId="191F4113" w14:textId="77777777" w:rsidR="0018723E" w:rsidRDefault="0018723E" w:rsidP="0018723E">
            <w:pPr>
              <w:pStyle w:val="TableRow"/>
              <w:rPr>
                <w:iCs/>
                <w:sz w:val="22"/>
              </w:rPr>
            </w:pPr>
          </w:p>
          <w:p w14:paraId="403D804A" w14:textId="5AA009D0" w:rsidR="0018723E" w:rsidRPr="007461D3" w:rsidRDefault="0018723E" w:rsidP="0018723E">
            <w:pPr>
              <w:pStyle w:val="TableRow"/>
              <w:rPr>
                <w:iCs/>
                <w:color w:val="000000" w:themeColor="text1"/>
              </w:rPr>
            </w:pPr>
            <w:r w:rsidRPr="007461D3">
              <w:rPr>
                <w:iCs/>
                <w:color w:val="000000" w:themeColor="text1"/>
              </w:rPr>
              <w:t>Targeted support to address identified gaps in reading (with a focus on phonics and fluency), writing and mathematics.</w:t>
            </w:r>
          </w:p>
          <w:p w14:paraId="34B57585" w14:textId="77777777" w:rsidR="00E32F45" w:rsidRDefault="00E32F45" w:rsidP="0018723E">
            <w:pPr>
              <w:pStyle w:val="TableRow"/>
              <w:rPr>
                <w:iCs/>
                <w:color w:val="FF0000"/>
              </w:rPr>
            </w:pPr>
          </w:p>
          <w:p w14:paraId="2A7D552D" w14:textId="75E2C31E" w:rsidR="0018723E" w:rsidRPr="00800389" w:rsidRDefault="0018723E" w:rsidP="007461D3">
            <w:pPr>
              <w:pStyle w:val="TableRow"/>
              <w:rPr>
                <w:iCs/>
                <w:sz w:val="22"/>
              </w:rPr>
            </w:pP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A29F19" w14:textId="1F752D0B" w:rsidR="00E30952" w:rsidRPr="00E27862" w:rsidRDefault="00E30952" w:rsidP="00E30952">
            <w:pPr>
              <w:suppressAutoHyphens w:val="0"/>
              <w:autoSpaceDN/>
              <w:spacing w:before="60" w:after="60" w:line="240" w:lineRule="auto"/>
              <w:ind w:left="57" w:right="57"/>
              <w:rPr>
                <w:color w:val="auto"/>
              </w:rPr>
            </w:pPr>
            <w:r w:rsidRPr="00E27862">
              <w:rPr>
                <w:color w:val="auto"/>
              </w:rPr>
              <w:t>Tuition targeted at specific needs and knowledge gaps can be an effective method to support low attaining pupils or those falling behin</w:t>
            </w:r>
            <w:r w:rsidR="00153878">
              <w:rPr>
                <w:color w:val="auto"/>
              </w:rPr>
              <w:t>d.</w:t>
            </w:r>
          </w:p>
          <w:p w14:paraId="591D10F9" w14:textId="28C73DCC" w:rsidR="00E66558" w:rsidRDefault="00B75625">
            <w:pPr>
              <w:pStyle w:val="TableRowCentered"/>
              <w:jc w:val="left"/>
            </w:pPr>
            <w:r>
              <w:t>EEF recognises the value of 1:1 and small group tuition as a catch-up strate</w:t>
            </w:r>
            <w:r w:rsidR="00153878">
              <w:t>gy:</w:t>
            </w:r>
          </w:p>
          <w:p w14:paraId="4A1833D3" w14:textId="77777777" w:rsidR="00B77C29" w:rsidRPr="00094874" w:rsidRDefault="00B77C29" w:rsidP="00B77C29">
            <w:pPr>
              <w:suppressAutoHyphens w:val="0"/>
              <w:autoSpaceDN/>
              <w:spacing w:before="60" w:after="60" w:line="240" w:lineRule="auto"/>
              <w:ind w:left="57" w:right="57"/>
              <w:rPr>
                <w:color w:val="0070C0"/>
              </w:rPr>
            </w:pPr>
            <w:hyperlink r:id="rId10" w:history="1">
              <w:r w:rsidRPr="00094874">
                <w:rPr>
                  <w:color w:val="0070C0"/>
                  <w:u w:val="single"/>
                </w:rPr>
                <w:t>One to one tuition | EEF (educationendowmentfoundation.org.uk)</w:t>
              </w:r>
            </w:hyperlink>
          </w:p>
          <w:p w14:paraId="1D890F27" w14:textId="77777777" w:rsidR="00B77C29" w:rsidRPr="00E27862" w:rsidRDefault="00B77C29" w:rsidP="00B77C29">
            <w:pPr>
              <w:suppressAutoHyphens w:val="0"/>
              <w:autoSpaceDN/>
              <w:spacing w:before="60" w:after="60" w:line="240" w:lineRule="auto"/>
              <w:ind w:left="57" w:right="57"/>
              <w:rPr>
                <w:color w:val="auto"/>
              </w:rPr>
            </w:pPr>
            <w:r w:rsidRPr="00E27862">
              <w:rPr>
                <w:color w:val="auto"/>
              </w:rPr>
              <w:t>And in small groups:</w:t>
            </w:r>
          </w:p>
          <w:p w14:paraId="2A7D552E" w14:textId="2E171B6B" w:rsidR="00B77C29" w:rsidRDefault="00B77C29" w:rsidP="00B77C29">
            <w:pPr>
              <w:pStyle w:val="TableRowCentered"/>
              <w:jc w:val="left"/>
              <w:rPr>
                <w:sz w:val="22"/>
              </w:rPr>
            </w:pPr>
            <w:hyperlink r:id="rId11" w:history="1">
              <w:r w:rsidRPr="009A7AA4">
                <w:rPr>
                  <w:color w:val="0070C0"/>
                  <w:u w:val="single"/>
                </w:rPr>
                <w:t>Small group tuition | Toolkit Strand | Education Endowment Foundation | EEF</w:t>
              </w:r>
            </w:hyperlink>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F" w14:textId="0F706CE7" w:rsidR="00E66558" w:rsidRDefault="00153878">
            <w:pPr>
              <w:pStyle w:val="TableRowCentered"/>
              <w:jc w:val="left"/>
              <w:rPr>
                <w:sz w:val="22"/>
              </w:rPr>
            </w:pPr>
            <w:r>
              <w:rPr>
                <w:sz w:val="22"/>
              </w:rPr>
              <w:t>1, 2, 3</w:t>
            </w:r>
            <w:r w:rsidR="007461D3">
              <w:rPr>
                <w:sz w:val="22"/>
              </w:rPr>
              <w:t>, 4</w:t>
            </w:r>
          </w:p>
        </w:tc>
      </w:tr>
    </w:tbl>
    <w:p w14:paraId="2A7D5531" w14:textId="77777777" w:rsidR="00E66558" w:rsidRDefault="00E66558" w:rsidP="00AA355B"/>
    <w:p w14:paraId="2A7D5532" w14:textId="59A68BC3" w:rsidR="00E66558" w:rsidRPr="00AA355B" w:rsidRDefault="009D71E8" w:rsidP="00AA355B">
      <w:pPr>
        <w:pStyle w:val="Heading3"/>
      </w:pPr>
      <w:r>
        <w:t>Wider strategies (for example, related to attendance, behaviour, wellbeing)</w:t>
      </w:r>
    </w:p>
    <w:p w14:paraId="2A7D5533" w14:textId="20951B82" w:rsidR="00E66558" w:rsidRDefault="009D71E8">
      <w:pPr>
        <w:spacing w:before="240" w:after="120"/>
      </w:pPr>
      <w:r>
        <w:t>Budgeted cost: £</w:t>
      </w:r>
      <w:r w:rsidR="001B0260">
        <w:t>8000</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37" w14:textId="77777777">
        <w:tc>
          <w:tcPr>
            <w:tcW w:w="268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4" w14:textId="77777777" w:rsidR="00E66558" w:rsidRDefault="009D71E8">
            <w:pPr>
              <w:pStyle w:val="TableHeader"/>
              <w:jc w:val="left"/>
            </w:pPr>
            <w: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5" w14:textId="77777777" w:rsidR="00E66558" w:rsidRDefault="009D71E8">
            <w:pPr>
              <w:pStyle w:val="TableHeader"/>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6" w14:textId="77777777" w:rsidR="00E66558" w:rsidRDefault="009D71E8">
            <w:pPr>
              <w:pStyle w:val="TableHeader"/>
              <w:jc w:val="left"/>
            </w:pPr>
            <w:r>
              <w:t>Challenge number(s) addressed</w:t>
            </w:r>
          </w:p>
        </w:tc>
      </w:tr>
      <w:tr w:rsidR="00E66558" w14:paraId="2A7D553B"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38" w14:textId="17DC80D5" w:rsidR="00071C65" w:rsidRDefault="007461D3" w:rsidP="007461D3">
            <w:pPr>
              <w:pStyle w:val="TableRow"/>
            </w:pPr>
            <w:r>
              <w:t>Extra-Curricular Activities and Curriculum Enrichment</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39" w14:textId="0E793CD8" w:rsidR="00E66558" w:rsidRPr="007461D3" w:rsidRDefault="007461D3">
            <w:pPr>
              <w:pStyle w:val="TableRowCentered"/>
              <w:jc w:val="left"/>
              <w:rPr>
                <w:sz w:val="22"/>
              </w:rPr>
            </w:pPr>
            <w:r w:rsidRPr="007461D3">
              <w:rPr>
                <w:color w:val="000000" w:themeColor="text1"/>
              </w:rPr>
              <w:t xml:space="preserve">One of the key lessons learned in the Closing the Attainment Gap document produced by the EEF is that essential life skills (character) are important in determining life chances. Use of Absolute Education (and subsequently </w:t>
            </w:r>
            <w:proofErr w:type="spellStart"/>
            <w:r w:rsidRPr="007461D3">
              <w:rPr>
                <w:color w:val="000000" w:themeColor="text1"/>
              </w:rPr>
              <w:t>Bromcom</w:t>
            </w:r>
            <w:proofErr w:type="spellEnd"/>
            <w:r w:rsidRPr="007461D3">
              <w:rPr>
                <w:color w:val="000000" w:themeColor="text1"/>
              </w:rPr>
              <w:t>) to monitor attendance within clubs.</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3A" w14:textId="1CFB32A6" w:rsidR="00E66558" w:rsidRDefault="007461D3">
            <w:pPr>
              <w:pStyle w:val="TableRowCentered"/>
              <w:jc w:val="left"/>
              <w:rPr>
                <w:sz w:val="22"/>
              </w:rPr>
            </w:pPr>
            <w:r>
              <w:rPr>
                <w:sz w:val="22"/>
              </w:rPr>
              <w:t>2</w:t>
            </w:r>
          </w:p>
        </w:tc>
      </w:tr>
      <w:tr w:rsidR="008245EA" w14:paraId="6947D38E"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990DDD" w14:textId="77777777" w:rsidR="007461D3" w:rsidRPr="007461D3" w:rsidRDefault="007461D3" w:rsidP="007461D3">
            <w:pPr>
              <w:spacing w:line="276" w:lineRule="auto"/>
              <w:contextualSpacing/>
              <w:rPr>
                <w:rFonts w:cs="Arial"/>
                <w:color w:val="000000" w:themeColor="text1"/>
              </w:rPr>
            </w:pPr>
            <w:r w:rsidRPr="007461D3">
              <w:rPr>
                <w:rFonts w:cs="Arial"/>
                <w:color w:val="000000" w:themeColor="text1"/>
              </w:rPr>
              <w:t>Use of TIS approaches, pastoral support and external services where appropriate.</w:t>
            </w:r>
          </w:p>
          <w:p w14:paraId="6418855B" w14:textId="4A1B641D" w:rsidR="008245EA" w:rsidRPr="00303705" w:rsidRDefault="008245EA">
            <w:pPr>
              <w:pStyle w:val="TableRow"/>
              <w:rPr>
                <w:iCs/>
              </w:rPr>
            </w:pP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C0D6BE" w14:textId="78BCEDBB" w:rsidR="008245EA" w:rsidRDefault="007461D3">
            <w:pPr>
              <w:pStyle w:val="TableRowCentered"/>
              <w:jc w:val="left"/>
            </w:pPr>
            <w:r>
              <w:t>Internal data shows that these children are making progress in their learning and attendance when supported with their mental health.</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FAF2F7" w14:textId="6FB9E607" w:rsidR="008245EA" w:rsidRDefault="003D604F">
            <w:pPr>
              <w:pStyle w:val="TableRowCentered"/>
              <w:jc w:val="left"/>
              <w:rPr>
                <w:sz w:val="22"/>
              </w:rPr>
            </w:pPr>
            <w:r>
              <w:rPr>
                <w:sz w:val="22"/>
              </w:rPr>
              <w:t>1, 2</w:t>
            </w:r>
            <w:r w:rsidR="003668A1">
              <w:rPr>
                <w:sz w:val="22"/>
              </w:rPr>
              <w:t>, 3, 4</w:t>
            </w:r>
          </w:p>
        </w:tc>
      </w:tr>
      <w:tr w:rsidR="001B0260" w14:paraId="158BC7EA"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B073B4" w14:textId="519CD247" w:rsidR="001B0260" w:rsidRPr="001B0260" w:rsidRDefault="001B0260" w:rsidP="007461D3">
            <w:pPr>
              <w:spacing w:line="276" w:lineRule="auto"/>
              <w:contextualSpacing/>
              <w:rPr>
                <w:rFonts w:cs="Arial"/>
                <w:color w:val="000000" w:themeColor="text1"/>
              </w:rPr>
            </w:pPr>
            <w:r w:rsidRPr="001B0260">
              <w:rPr>
                <w:rFonts w:cs="Arial"/>
                <w:color w:val="000000" w:themeColor="text1"/>
              </w:rPr>
              <w:t xml:space="preserve">External agency support: Work with SEND, inclusion, mental health, family support and other relevant services </w:t>
            </w:r>
            <w:r w:rsidRPr="001B0260">
              <w:rPr>
                <w:rFonts w:cs="Arial"/>
                <w:color w:val="000000" w:themeColor="text1"/>
              </w:rPr>
              <w:lastRenderedPageBreak/>
              <w:t>where pupils require specialist input.</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B870DF" w14:textId="77777777" w:rsidR="001B0260" w:rsidRPr="001B0260" w:rsidRDefault="001B0260" w:rsidP="001B0260">
            <w:pPr>
              <w:pStyle w:val="TableRowCentered"/>
              <w:numPr>
                <w:ilvl w:val="0"/>
                <w:numId w:val="1"/>
              </w:numPr>
              <w:jc w:val="left"/>
            </w:pPr>
            <w:r w:rsidRPr="001B0260">
              <w:lastRenderedPageBreak/>
              <w:t xml:space="preserve">A multi-agency approach can help ensure that SEND, emotional wellbeing, attendance and family needs are understood fully and addressed in a joined-up way. This is particularly important for disadvantaged pupils who may </w:t>
            </w:r>
            <w:r w:rsidRPr="001B0260">
              <w:lastRenderedPageBreak/>
              <w:t>experience several overlapping barriers.</w:t>
            </w:r>
          </w:p>
          <w:p w14:paraId="14CF0138" w14:textId="77777777" w:rsidR="001B0260" w:rsidRPr="001B0260" w:rsidRDefault="001B0260" w:rsidP="001B0260">
            <w:pPr>
              <w:pStyle w:val="TableRowCentered"/>
              <w:numPr>
                <w:ilvl w:val="0"/>
                <w:numId w:val="1"/>
              </w:numPr>
              <w:jc w:val="left"/>
            </w:pPr>
            <w:r w:rsidRPr="001B0260">
              <w:t>Working closely with specialist services also supports staff to develop appropriate provision, implement recommended strategies and review progress over time. This helps ensure support is timely, targeted and matched to individual need</w:t>
            </w:r>
          </w:p>
          <w:p w14:paraId="6A53AEFC" w14:textId="77777777" w:rsidR="001B0260" w:rsidRDefault="001B0260" w:rsidP="001B0260">
            <w:pPr>
              <w:pStyle w:val="TableRowCentered"/>
              <w:jc w:val="left"/>
            </w:pP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6CD749" w14:textId="33B5A1F2" w:rsidR="001B0260" w:rsidRDefault="001B0260">
            <w:pPr>
              <w:pStyle w:val="TableRowCentered"/>
              <w:jc w:val="left"/>
              <w:rPr>
                <w:sz w:val="22"/>
              </w:rPr>
            </w:pPr>
            <w:r>
              <w:rPr>
                <w:sz w:val="22"/>
              </w:rPr>
              <w:lastRenderedPageBreak/>
              <w:t>2</w:t>
            </w:r>
          </w:p>
        </w:tc>
      </w:tr>
      <w:tr w:rsidR="001B0260" w14:paraId="6FE6498A"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1CC4EC" w14:textId="07A63829" w:rsidR="001B0260" w:rsidRPr="001B0260" w:rsidRDefault="001B0260" w:rsidP="007461D3">
            <w:pPr>
              <w:spacing w:line="276" w:lineRule="auto"/>
              <w:contextualSpacing/>
              <w:rPr>
                <w:rFonts w:cs="Arial"/>
                <w:color w:val="000000" w:themeColor="text1"/>
              </w:rPr>
            </w:pPr>
            <w:r w:rsidRPr="001B0260">
              <w:rPr>
                <w:rFonts w:cs="Arial"/>
                <w:color w:val="000000" w:themeColor="text1"/>
              </w:rPr>
              <w:t>Pupil voice and belonging: Regularly seek disadvantaged pupils’ views about school, learning and wellbeing and use this information to strengthen their sense of belonging and inclusion.</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B03228" w14:textId="77777777" w:rsidR="001B0260" w:rsidRPr="001B0260" w:rsidRDefault="001B0260" w:rsidP="001B0260">
            <w:pPr>
              <w:pStyle w:val="TableRowCentered"/>
              <w:numPr>
                <w:ilvl w:val="0"/>
                <w:numId w:val="1"/>
              </w:numPr>
              <w:jc w:val="left"/>
            </w:pPr>
            <w:r w:rsidRPr="001B0260">
              <w:t>Regular pupil voice helps the school understand the experiences of disadvantaged pupils and identify barriers that may not be immediately visible through attainment or attendance data alone.</w:t>
            </w:r>
          </w:p>
          <w:p w14:paraId="1580E633" w14:textId="77777777" w:rsidR="001B0260" w:rsidRPr="001B0260" w:rsidRDefault="001B0260" w:rsidP="001B0260">
            <w:pPr>
              <w:pStyle w:val="TableRowCentered"/>
              <w:numPr>
                <w:ilvl w:val="0"/>
                <w:numId w:val="1"/>
              </w:numPr>
              <w:jc w:val="left"/>
            </w:pPr>
            <w:r w:rsidRPr="001B0260">
              <w:t>Listening to pupils and acting on their views can strengthen relationships, improve confidence and ensure support is better matched to individual needs. This will help disadvantaged pupils feel included in school life, participate more fully in learning and develop positive relationships with both staff and peers.</w:t>
            </w:r>
          </w:p>
          <w:p w14:paraId="25BB76F7" w14:textId="77777777" w:rsidR="001B0260" w:rsidRDefault="001B0260">
            <w:pPr>
              <w:pStyle w:val="TableRowCentered"/>
              <w:jc w:val="left"/>
            </w:pP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CFA47E" w14:textId="09F58FDF" w:rsidR="001B0260" w:rsidRDefault="001B0260">
            <w:pPr>
              <w:pStyle w:val="TableRowCentered"/>
              <w:jc w:val="left"/>
              <w:rPr>
                <w:sz w:val="22"/>
              </w:rPr>
            </w:pPr>
            <w:r>
              <w:rPr>
                <w:sz w:val="22"/>
              </w:rPr>
              <w:t>2</w:t>
            </w:r>
          </w:p>
        </w:tc>
      </w:tr>
      <w:tr w:rsidR="001B0260" w14:paraId="771CE553"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E780FB" w14:textId="40765EB5" w:rsidR="001B0260" w:rsidRPr="001B0260" w:rsidRDefault="001B0260" w:rsidP="007461D3">
            <w:pPr>
              <w:spacing w:line="276" w:lineRule="auto"/>
              <w:contextualSpacing/>
              <w:rPr>
                <w:rFonts w:cs="Arial"/>
                <w:color w:val="000000" w:themeColor="text1"/>
              </w:rPr>
            </w:pPr>
            <w:r w:rsidRPr="001B0260">
              <w:rPr>
                <w:rFonts w:cs="Arial"/>
                <w:color w:val="000000" w:themeColor="text1"/>
              </w:rPr>
              <w:t>F</w:t>
            </w:r>
            <w:r w:rsidRPr="001B0260">
              <w:rPr>
                <w:rFonts w:cs="Arial"/>
                <w:color w:val="000000" w:themeColor="text1"/>
              </w:rPr>
              <w:t>amily engagement: Build strong relationships with families and maintain regular communication where pupils are experiencing barriers linked to attendance, behaviour, wellbeing or engagement.</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AA930C" w14:textId="77777777" w:rsidR="001B0260" w:rsidRPr="001B0260" w:rsidRDefault="001B0260" w:rsidP="001B0260">
            <w:pPr>
              <w:pStyle w:val="TableRowCentered"/>
              <w:numPr>
                <w:ilvl w:val="0"/>
                <w:numId w:val="1"/>
              </w:numPr>
              <w:jc w:val="left"/>
            </w:pPr>
            <w:r w:rsidRPr="001B0260">
              <w:t>Building strong relationships with families helps schools identify barriers early and develop appropriate support before concerns become more significant. Regular, open communication can also improve trust between home and school and encourage families to engage with strategies that support attendance, behaviour and wellbeing.</w:t>
            </w:r>
          </w:p>
          <w:p w14:paraId="66D83462" w14:textId="77777777" w:rsidR="001B0260" w:rsidRPr="001B0260" w:rsidRDefault="001B0260" w:rsidP="001B0260">
            <w:pPr>
              <w:pStyle w:val="TableRowCentered"/>
              <w:numPr>
                <w:ilvl w:val="0"/>
                <w:numId w:val="1"/>
              </w:numPr>
              <w:jc w:val="left"/>
            </w:pPr>
            <w:r w:rsidRPr="001B0260">
              <w:t>For disadvantaged pupils, effective family engagement can be particularly important where pupils are experiencing multiple barriers. Working collaboratively with parents and carers helps ensure that support is consistent, responsive and centred on the needs of the child.</w:t>
            </w:r>
          </w:p>
          <w:p w14:paraId="0E4BE771" w14:textId="77777777" w:rsidR="001B0260" w:rsidRDefault="001B0260" w:rsidP="001B0260">
            <w:pPr>
              <w:pStyle w:val="TableRowCentered"/>
              <w:jc w:val="left"/>
            </w:pP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FA8DC1" w14:textId="410F7B2F" w:rsidR="001B0260" w:rsidRDefault="001B0260">
            <w:pPr>
              <w:pStyle w:val="TableRowCentered"/>
              <w:jc w:val="left"/>
              <w:rPr>
                <w:sz w:val="22"/>
              </w:rPr>
            </w:pPr>
            <w:r>
              <w:rPr>
                <w:sz w:val="22"/>
              </w:rPr>
              <w:lastRenderedPageBreak/>
              <w:t>2</w:t>
            </w:r>
          </w:p>
        </w:tc>
      </w:tr>
    </w:tbl>
    <w:p w14:paraId="2A7D5540" w14:textId="77777777" w:rsidR="00E66558" w:rsidRDefault="00E66558">
      <w:pPr>
        <w:spacing w:before="240" w:after="0"/>
        <w:rPr>
          <w:b/>
          <w:bCs/>
          <w:color w:val="104F75"/>
          <w:sz w:val="28"/>
          <w:szCs w:val="28"/>
        </w:rPr>
      </w:pPr>
    </w:p>
    <w:p w14:paraId="2A7D5541" w14:textId="6DD2F5AF" w:rsidR="00E66558" w:rsidRDefault="009D71E8" w:rsidP="00120AB1">
      <w:r>
        <w:rPr>
          <w:b/>
          <w:bCs/>
          <w:color w:val="104F75"/>
          <w:sz w:val="28"/>
          <w:szCs w:val="28"/>
        </w:rPr>
        <w:t>Total budgeted cost: £</w:t>
      </w:r>
      <w:r w:rsidR="007461D3">
        <w:rPr>
          <w:b/>
          <w:bCs/>
          <w:color w:val="104F75"/>
          <w:sz w:val="28"/>
          <w:szCs w:val="28"/>
        </w:rPr>
        <w:t>41,850</w:t>
      </w:r>
    </w:p>
    <w:p w14:paraId="2A7D5542" w14:textId="18352EC3" w:rsidR="00E66558" w:rsidRPr="00064366" w:rsidRDefault="009D71E8" w:rsidP="00064366">
      <w:pPr>
        <w:pStyle w:val="Heading1"/>
      </w:pPr>
      <w:r w:rsidRPr="00064366">
        <w:lastRenderedPageBreak/>
        <w:t>Part B: Review of the previous academic year</w:t>
      </w:r>
    </w:p>
    <w:p w14:paraId="751285B7" w14:textId="72ACB452" w:rsidR="008B6404" w:rsidRDefault="00064366" w:rsidP="00173D4C">
      <w:pPr>
        <w:pStyle w:val="Heading2"/>
      </w:pPr>
      <w:r w:rsidRPr="00173D4C">
        <w:t>Outcomes for disadvantaged pupils</w:t>
      </w:r>
    </w:p>
    <w:tbl>
      <w:tblPr>
        <w:tblW w:w="9493" w:type="dxa"/>
        <w:tblCellMar>
          <w:left w:w="10" w:type="dxa"/>
          <w:right w:w="10" w:type="dxa"/>
        </w:tblCellMar>
        <w:tblLook w:val="04A0" w:firstRow="1" w:lastRow="0" w:firstColumn="1" w:lastColumn="0" w:noHBand="0" w:noVBand="1"/>
      </w:tblPr>
      <w:tblGrid>
        <w:gridCol w:w="9493"/>
      </w:tblGrid>
      <w:tr w:rsidR="00173D4C" w14:paraId="7FB51099" w14:textId="77777777" w:rsidTr="00EB09BC">
        <w:trPr>
          <w:trHeight w:val="1102"/>
        </w:trPr>
        <w:tc>
          <w:tcPr>
            <w:tcW w:w="94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14ED7A" w14:textId="5459B5FB" w:rsidR="003F4F16" w:rsidRDefault="003F4F16" w:rsidP="000C6D8B">
            <w:pPr>
              <w:pStyle w:val="NormalWeb"/>
              <w:spacing w:before="120" w:beforeAutospacing="0"/>
              <w:rPr>
                <w:rFonts w:ascii="Arial" w:hAnsi="Arial" w:cs="Arial"/>
                <w:b/>
                <w:bCs/>
                <w:color w:val="000000"/>
              </w:rPr>
            </w:pPr>
            <w:r>
              <w:rPr>
                <w:rFonts w:ascii="Arial" w:hAnsi="Arial" w:cs="Arial"/>
                <w:b/>
                <w:bCs/>
                <w:color w:val="000000"/>
              </w:rPr>
              <w:t>202</w:t>
            </w:r>
            <w:r w:rsidR="009934EC">
              <w:rPr>
                <w:rFonts w:ascii="Arial" w:hAnsi="Arial" w:cs="Arial"/>
                <w:b/>
                <w:bCs/>
                <w:color w:val="000000"/>
              </w:rPr>
              <w:t>5</w:t>
            </w:r>
            <w:r>
              <w:rPr>
                <w:rFonts w:ascii="Arial" w:hAnsi="Arial" w:cs="Arial"/>
                <w:b/>
                <w:bCs/>
                <w:color w:val="000000"/>
              </w:rPr>
              <w:t>-2</w:t>
            </w:r>
            <w:r w:rsidR="009934EC">
              <w:rPr>
                <w:rFonts w:ascii="Arial" w:hAnsi="Arial" w:cs="Arial"/>
                <w:b/>
                <w:bCs/>
                <w:color w:val="000000"/>
              </w:rPr>
              <w:t>6</w:t>
            </w:r>
            <w:r w:rsidR="00C83467">
              <w:rPr>
                <w:rFonts w:ascii="Arial" w:hAnsi="Arial" w:cs="Arial"/>
                <w:b/>
                <w:bCs/>
                <w:color w:val="000000"/>
              </w:rPr>
              <w:t xml:space="preserve"> </w:t>
            </w:r>
          </w:p>
          <w:p w14:paraId="0DB2B18F" w14:textId="3905AEF0" w:rsidR="000C6D8B" w:rsidRPr="000C6D8B" w:rsidRDefault="000C6D8B" w:rsidP="000C6D8B">
            <w:pPr>
              <w:pStyle w:val="NormalWeb"/>
              <w:spacing w:before="120" w:beforeAutospacing="0"/>
              <w:rPr>
                <w:rFonts w:ascii="Arial" w:hAnsi="Arial" w:cs="Arial"/>
                <w:color w:val="000000"/>
              </w:rPr>
            </w:pPr>
            <w:r w:rsidRPr="000C6D8B">
              <w:rPr>
                <w:rFonts w:ascii="Arial" w:hAnsi="Arial" w:cs="Arial"/>
                <w:color w:val="000000"/>
              </w:rPr>
              <w:t>We have undertaken a detailed analysis of the performance of our disadvantaged pupils during the previous academic year, drawing on national assessment data alongside our own internal summative and formative assessments.</w:t>
            </w:r>
          </w:p>
          <w:p w14:paraId="1B526343" w14:textId="77777777" w:rsidR="000C6D8B" w:rsidRPr="000C6D8B" w:rsidRDefault="000C6D8B" w:rsidP="000C6D8B">
            <w:pPr>
              <w:pStyle w:val="NormalWeb"/>
              <w:spacing w:before="120" w:beforeAutospacing="0"/>
              <w:rPr>
                <w:rFonts w:ascii="Arial" w:hAnsi="Arial" w:cs="Arial"/>
                <w:color w:val="000000"/>
              </w:rPr>
            </w:pPr>
            <w:r w:rsidRPr="000C6D8B">
              <w:rPr>
                <w:rFonts w:ascii="Arial" w:hAnsi="Arial" w:cs="Arial"/>
                <w:b/>
                <w:bCs/>
                <w:color w:val="000000"/>
              </w:rPr>
              <w:t>Key Findings from Academic Performance Data:</w:t>
            </w:r>
          </w:p>
          <w:p w14:paraId="42B6D08A" w14:textId="5F81A66D" w:rsidR="000C6D8B" w:rsidRPr="000C6D8B" w:rsidRDefault="000C6D8B" w:rsidP="000C6D8B">
            <w:pPr>
              <w:pStyle w:val="NormalWeb"/>
              <w:numPr>
                <w:ilvl w:val="0"/>
                <w:numId w:val="24"/>
              </w:numPr>
              <w:spacing w:before="120" w:beforeAutospacing="0"/>
              <w:rPr>
                <w:rFonts w:ascii="Arial" w:hAnsi="Arial" w:cs="Arial"/>
                <w:color w:val="000000"/>
              </w:rPr>
            </w:pPr>
            <w:r w:rsidRPr="000C6D8B">
              <w:rPr>
                <w:rFonts w:ascii="Arial" w:hAnsi="Arial" w:cs="Arial"/>
                <w:b/>
                <w:bCs/>
                <w:color w:val="000000"/>
              </w:rPr>
              <w:t>Overall Progress:</w:t>
            </w:r>
            <w:r w:rsidRPr="000C6D8B">
              <w:rPr>
                <w:rFonts w:ascii="Arial" w:hAnsi="Arial" w:cs="Arial"/>
                <w:color w:val="000000"/>
              </w:rPr>
              <w:br/>
            </w:r>
            <w:r w:rsidR="00A05512">
              <w:rPr>
                <w:rFonts w:ascii="Arial" w:hAnsi="Arial" w:cs="Arial"/>
                <w:color w:val="000000"/>
              </w:rPr>
              <w:t xml:space="preserve">Pupil Premium children made less progress in comparison to their </w:t>
            </w:r>
            <w:proofErr w:type="gramStart"/>
            <w:r w:rsidR="00A05512">
              <w:rPr>
                <w:rFonts w:ascii="Arial" w:hAnsi="Arial" w:cs="Arial"/>
                <w:color w:val="000000"/>
              </w:rPr>
              <w:t>peers</w:t>
            </w:r>
            <w:proofErr w:type="gramEnd"/>
            <w:r w:rsidR="00A05512">
              <w:rPr>
                <w:rFonts w:ascii="Arial" w:hAnsi="Arial" w:cs="Arial"/>
                <w:color w:val="000000"/>
              </w:rPr>
              <w:t xml:space="preserve"> and their final outcomes were lower than their Non-Pupil Premium peers.</w:t>
            </w:r>
          </w:p>
          <w:p w14:paraId="7A6B17BE" w14:textId="61FC28CD" w:rsidR="000C6D8B" w:rsidRPr="000C6D8B" w:rsidRDefault="000C6D8B" w:rsidP="000C6D8B">
            <w:pPr>
              <w:pStyle w:val="NormalWeb"/>
              <w:numPr>
                <w:ilvl w:val="0"/>
                <w:numId w:val="24"/>
              </w:numPr>
              <w:spacing w:before="120" w:beforeAutospacing="0"/>
              <w:rPr>
                <w:rFonts w:ascii="Arial" w:hAnsi="Arial" w:cs="Arial"/>
                <w:color w:val="000000"/>
              </w:rPr>
            </w:pPr>
            <w:r w:rsidRPr="000C6D8B">
              <w:rPr>
                <w:rFonts w:ascii="Arial" w:hAnsi="Arial" w:cs="Arial"/>
                <w:b/>
                <w:bCs/>
                <w:color w:val="000000"/>
              </w:rPr>
              <w:t>EYFS:</w:t>
            </w:r>
            <w:r w:rsidRPr="000C6D8B">
              <w:rPr>
                <w:rFonts w:ascii="Arial" w:hAnsi="Arial" w:cs="Arial"/>
                <w:color w:val="000000"/>
              </w:rPr>
              <w:br/>
            </w:r>
            <w:r w:rsidR="00A05512">
              <w:rPr>
                <w:rFonts w:ascii="Arial" w:hAnsi="Arial" w:cs="Arial"/>
                <w:color w:val="000000"/>
              </w:rPr>
              <w:t>100</w:t>
            </w:r>
            <w:r w:rsidRPr="000C6D8B">
              <w:rPr>
                <w:rFonts w:ascii="Arial" w:hAnsi="Arial" w:cs="Arial"/>
                <w:color w:val="000000"/>
              </w:rPr>
              <w:t xml:space="preserve">% of </w:t>
            </w:r>
            <w:r w:rsidR="007407BB">
              <w:rPr>
                <w:rFonts w:ascii="Arial" w:hAnsi="Arial" w:cs="Arial"/>
                <w:color w:val="000000"/>
              </w:rPr>
              <w:t xml:space="preserve">disadvantaged pupils (PPG) </w:t>
            </w:r>
            <w:r w:rsidRPr="000C6D8B">
              <w:rPr>
                <w:rFonts w:ascii="Arial" w:hAnsi="Arial" w:cs="Arial"/>
                <w:color w:val="000000"/>
              </w:rPr>
              <w:t xml:space="preserve">achieved a Good Level of Development (GLD). </w:t>
            </w:r>
          </w:p>
          <w:p w14:paraId="797ADD84" w14:textId="59185A1C" w:rsidR="000C6D8B" w:rsidRPr="000C6D8B" w:rsidRDefault="000C6D8B" w:rsidP="000C6D8B">
            <w:pPr>
              <w:pStyle w:val="NormalWeb"/>
              <w:numPr>
                <w:ilvl w:val="0"/>
                <w:numId w:val="24"/>
              </w:numPr>
              <w:spacing w:before="120" w:beforeAutospacing="0"/>
              <w:rPr>
                <w:rFonts w:ascii="Arial" w:hAnsi="Arial" w:cs="Arial"/>
                <w:color w:val="000000"/>
              </w:rPr>
            </w:pPr>
            <w:r w:rsidRPr="000C6D8B">
              <w:rPr>
                <w:rFonts w:ascii="Arial" w:hAnsi="Arial" w:cs="Arial"/>
                <w:b/>
                <w:bCs/>
                <w:color w:val="000000"/>
              </w:rPr>
              <w:t>Year 1 Phonics:</w:t>
            </w:r>
            <w:r w:rsidRPr="000C6D8B">
              <w:rPr>
                <w:rFonts w:ascii="Arial" w:hAnsi="Arial" w:cs="Arial"/>
                <w:color w:val="000000"/>
              </w:rPr>
              <w:br/>
            </w:r>
            <w:r w:rsidR="009934EC">
              <w:rPr>
                <w:rFonts w:ascii="Arial" w:hAnsi="Arial" w:cs="Arial"/>
                <w:color w:val="000000"/>
              </w:rPr>
              <w:t>5</w:t>
            </w:r>
            <w:r w:rsidRPr="000C6D8B">
              <w:rPr>
                <w:rFonts w:ascii="Arial" w:hAnsi="Arial" w:cs="Arial"/>
                <w:color w:val="000000"/>
              </w:rPr>
              <w:t xml:space="preserve">0% of </w:t>
            </w:r>
            <w:r w:rsidR="007407BB">
              <w:rPr>
                <w:rFonts w:ascii="Arial" w:hAnsi="Arial" w:cs="Arial"/>
                <w:color w:val="000000"/>
              </w:rPr>
              <w:t xml:space="preserve">disadvantaged pupils (PPG) </w:t>
            </w:r>
            <w:r w:rsidRPr="000C6D8B">
              <w:rPr>
                <w:rFonts w:ascii="Arial" w:hAnsi="Arial" w:cs="Arial"/>
                <w:color w:val="000000"/>
              </w:rPr>
              <w:t>passed the phonics screening check.</w:t>
            </w:r>
          </w:p>
          <w:p w14:paraId="5CE19C9D" w14:textId="0202556E" w:rsidR="001D6609" w:rsidRPr="001D6609" w:rsidRDefault="000C6D8B" w:rsidP="001D6609">
            <w:pPr>
              <w:pStyle w:val="NormalWeb"/>
              <w:numPr>
                <w:ilvl w:val="0"/>
                <w:numId w:val="24"/>
              </w:numPr>
              <w:spacing w:before="120" w:beforeAutospacing="0"/>
              <w:rPr>
                <w:rFonts w:ascii="Arial" w:hAnsi="Arial" w:cs="Arial"/>
                <w:color w:val="000000"/>
              </w:rPr>
            </w:pPr>
            <w:r w:rsidRPr="000C6D8B">
              <w:rPr>
                <w:rFonts w:ascii="Arial" w:hAnsi="Arial" w:cs="Arial"/>
                <w:b/>
                <w:bCs/>
                <w:color w:val="000000"/>
              </w:rPr>
              <w:t>Key Stage 2</w:t>
            </w:r>
            <w:r w:rsidR="001D6609">
              <w:rPr>
                <w:rFonts w:ascii="Arial" w:hAnsi="Arial" w:cs="Arial"/>
                <w:b/>
                <w:bCs/>
                <w:color w:val="000000"/>
              </w:rPr>
              <w:t xml:space="preserve"> – PPG Pupils</w:t>
            </w:r>
            <w:r w:rsidRPr="000C6D8B">
              <w:rPr>
                <w:rFonts w:ascii="Arial" w:hAnsi="Arial" w:cs="Arial"/>
                <w:b/>
                <w:bCs/>
                <w:color w:val="000000"/>
              </w:rPr>
              <w:t>:</w:t>
            </w:r>
          </w:p>
          <w:p w14:paraId="76F64506" w14:textId="0C3FF3CB" w:rsidR="001D6609" w:rsidRPr="001D6609" w:rsidRDefault="001D6609" w:rsidP="001D6609">
            <w:pPr>
              <w:pStyle w:val="NormalWeb"/>
              <w:spacing w:before="120" w:beforeAutospacing="0"/>
              <w:ind w:left="720"/>
              <w:rPr>
                <w:rFonts w:ascii="Arial" w:hAnsi="Arial" w:cs="Arial"/>
                <w:color w:val="000000"/>
              </w:rPr>
            </w:pPr>
            <w:r w:rsidRPr="001D6609">
              <w:rPr>
                <w:rFonts w:ascii="Arial" w:hAnsi="Arial" w:cs="Arial"/>
                <w:color w:val="000000"/>
              </w:rPr>
              <w:t xml:space="preserve">Reading </w:t>
            </w:r>
            <w:r>
              <w:rPr>
                <w:rFonts w:ascii="Arial" w:hAnsi="Arial" w:cs="Arial"/>
                <w:color w:val="000000"/>
              </w:rPr>
              <w:t>– 43%</w:t>
            </w:r>
          </w:p>
          <w:p w14:paraId="52B97FF0" w14:textId="444A0A4C" w:rsidR="001D6609" w:rsidRDefault="001D6609" w:rsidP="001D6609">
            <w:pPr>
              <w:pStyle w:val="NormalWeb"/>
              <w:spacing w:before="120" w:beforeAutospacing="0"/>
              <w:ind w:left="720"/>
              <w:rPr>
                <w:rFonts w:ascii="Arial" w:hAnsi="Arial" w:cs="Arial"/>
                <w:color w:val="000000"/>
              </w:rPr>
            </w:pPr>
            <w:r w:rsidRPr="001D6609">
              <w:rPr>
                <w:rFonts w:ascii="Arial" w:hAnsi="Arial" w:cs="Arial"/>
                <w:color w:val="000000"/>
              </w:rPr>
              <w:t xml:space="preserve">Writing </w:t>
            </w:r>
            <w:r>
              <w:rPr>
                <w:rFonts w:ascii="Arial" w:hAnsi="Arial" w:cs="Arial"/>
                <w:color w:val="000000"/>
              </w:rPr>
              <w:t xml:space="preserve">- </w:t>
            </w:r>
            <w:r>
              <w:rPr>
                <w:rFonts w:ascii="Arial" w:hAnsi="Arial" w:cs="Arial"/>
                <w:color w:val="000000"/>
              </w:rPr>
              <w:t>43%</w:t>
            </w:r>
          </w:p>
          <w:p w14:paraId="52394DA5" w14:textId="4BB44C54" w:rsidR="001D6609" w:rsidRPr="001D6609" w:rsidRDefault="001D6609" w:rsidP="001D6609">
            <w:pPr>
              <w:pStyle w:val="NormalWeb"/>
              <w:spacing w:before="120" w:beforeAutospacing="0"/>
              <w:ind w:left="720"/>
              <w:rPr>
                <w:rFonts w:ascii="Arial" w:hAnsi="Arial" w:cs="Arial"/>
                <w:color w:val="000000"/>
              </w:rPr>
            </w:pPr>
            <w:r>
              <w:rPr>
                <w:rFonts w:ascii="Arial" w:hAnsi="Arial" w:cs="Arial"/>
                <w:color w:val="000000"/>
              </w:rPr>
              <w:t xml:space="preserve">Spelling - </w:t>
            </w:r>
            <w:r>
              <w:rPr>
                <w:rFonts w:ascii="Arial" w:hAnsi="Arial" w:cs="Arial"/>
                <w:color w:val="000000"/>
              </w:rPr>
              <w:t>43%</w:t>
            </w:r>
          </w:p>
          <w:p w14:paraId="49C3BC1D" w14:textId="31E0DEBE" w:rsidR="001D6609" w:rsidRPr="001D6609" w:rsidRDefault="001D6609" w:rsidP="001D6609">
            <w:pPr>
              <w:pStyle w:val="NormalWeb"/>
              <w:spacing w:before="120" w:beforeAutospacing="0"/>
              <w:ind w:left="720"/>
              <w:rPr>
                <w:rFonts w:ascii="Arial" w:hAnsi="Arial" w:cs="Arial"/>
                <w:color w:val="000000"/>
              </w:rPr>
            </w:pPr>
            <w:r w:rsidRPr="001D6609">
              <w:rPr>
                <w:rFonts w:ascii="Arial" w:hAnsi="Arial" w:cs="Arial"/>
                <w:color w:val="000000"/>
              </w:rPr>
              <w:t>Maths</w:t>
            </w:r>
            <w:r>
              <w:rPr>
                <w:rFonts w:ascii="Arial" w:hAnsi="Arial" w:cs="Arial"/>
                <w:color w:val="000000"/>
              </w:rPr>
              <w:t xml:space="preserve"> – 57%</w:t>
            </w:r>
          </w:p>
          <w:p w14:paraId="058F0CEC" w14:textId="29D45C09" w:rsidR="001D6609" w:rsidRPr="001D6609" w:rsidRDefault="001D6609" w:rsidP="001D6609">
            <w:pPr>
              <w:pStyle w:val="NormalWeb"/>
              <w:spacing w:before="120" w:beforeAutospacing="0"/>
              <w:ind w:left="720"/>
              <w:rPr>
                <w:rFonts w:ascii="Arial" w:hAnsi="Arial" w:cs="Arial"/>
                <w:color w:val="000000"/>
              </w:rPr>
            </w:pPr>
            <w:r w:rsidRPr="001D6609">
              <w:rPr>
                <w:rFonts w:ascii="Arial" w:hAnsi="Arial" w:cs="Arial"/>
                <w:color w:val="000000"/>
              </w:rPr>
              <w:t>Combined</w:t>
            </w:r>
            <w:r>
              <w:rPr>
                <w:rFonts w:ascii="Arial" w:hAnsi="Arial" w:cs="Arial"/>
                <w:color w:val="000000"/>
              </w:rPr>
              <w:t xml:space="preserve"> - </w:t>
            </w:r>
            <w:r>
              <w:rPr>
                <w:rFonts w:ascii="Arial" w:hAnsi="Arial" w:cs="Arial"/>
                <w:color w:val="000000"/>
              </w:rPr>
              <w:t>43%</w:t>
            </w:r>
          </w:p>
          <w:p w14:paraId="4AAFB7F4" w14:textId="1ACDECF4" w:rsidR="000C6D8B" w:rsidRPr="000C6D8B" w:rsidRDefault="000C6D8B" w:rsidP="000C6D8B">
            <w:pPr>
              <w:pStyle w:val="NormalWeb"/>
              <w:spacing w:before="120" w:beforeAutospacing="0"/>
              <w:rPr>
                <w:rFonts w:ascii="Arial" w:hAnsi="Arial" w:cs="Arial"/>
                <w:color w:val="000000"/>
              </w:rPr>
            </w:pPr>
            <w:r w:rsidRPr="000C6D8B">
              <w:rPr>
                <w:rFonts w:ascii="Arial" w:hAnsi="Arial" w:cs="Arial"/>
                <w:color w:val="000000"/>
              </w:rPr>
              <w:t xml:space="preserve">To benchmark performance, we compared these outcomes with those of disadvantaged and non-disadvantaged pupils nationally and locally, as well as with our own non-Pupil Premium cohort. </w:t>
            </w:r>
          </w:p>
          <w:p w14:paraId="5023926C" w14:textId="4F7C0D7D" w:rsidR="00C55F3B" w:rsidRPr="004A25E0" w:rsidRDefault="00C55F3B" w:rsidP="001D6609">
            <w:pPr>
              <w:pStyle w:val="NormalWeb"/>
              <w:numPr>
                <w:ilvl w:val="1"/>
                <w:numId w:val="24"/>
              </w:numPr>
              <w:spacing w:before="120" w:beforeAutospacing="0"/>
              <w:rPr>
                <w:rFonts w:ascii="Arial" w:hAnsi="Arial" w:cs="Arial"/>
                <w:color w:val="FF0000"/>
              </w:rPr>
            </w:pPr>
          </w:p>
        </w:tc>
      </w:tr>
    </w:tbl>
    <w:p w14:paraId="51E988B5" w14:textId="77777777" w:rsidR="00C51589" w:rsidRDefault="00C51589" w:rsidP="00A82A98">
      <w:pPr>
        <w:pStyle w:val="Heading2"/>
      </w:pPr>
    </w:p>
    <w:p w14:paraId="2A7D5548" w14:textId="59209463" w:rsidR="00E66558" w:rsidRDefault="006D6372" w:rsidP="00A82A98">
      <w:pPr>
        <w:pStyle w:val="Heading2"/>
      </w:pPr>
      <w:r>
        <w:t>E</w:t>
      </w:r>
      <w:r w:rsidR="009D71E8">
        <w:t>xternally provided programmes</w:t>
      </w:r>
    </w:p>
    <w:tbl>
      <w:tblPr>
        <w:tblW w:w="5000" w:type="pct"/>
        <w:tblCellMar>
          <w:left w:w="10" w:type="dxa"/>
          <w:right w:w="10" w:type="dxa"/>
        </w:tblCellMar>
        <w:tblLook w:val="04A0" w:firstRow="1" w:lastRow="0" w:firstColumn="1" w:lastColumn="0" w:noHBand="0" w:noVBand="1"/>
      </w:tblPr>
      <w:tblGrid>
        <w:gridCol w:w="4815"/>
        <w:gridCol w:w="4671"/>
      </w:tblGrid>
      <w:tr w:rsidR="00E66558" w14:paraId="2A7D554C" w14:textId="77777777">
        <w:tc>
          <w:tcPr>
            <w:tcW w:w="481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4A" w14:textId="77777777" w:rsidR="00E66558" w:rsidRDefault="009D71E8">
            <w:pPr>
              <w:pStyle w:val="TableHeader"/>
              <w:jc w:val="left"/>
            </w:pPr>
            <w:r>
              <w:t>Programme</w:t>
            </w:r>
          </w:p>
        </w:tc>
        <w:tc>
          <w:tcPr>
            <w:tcW w:w="467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4B" w14:textId="77777777" w:rsidR="00E66558" w:rsidRDefault="009D71E8">
            <w:pPr>
              <w:pStyle w:val="TableHeader"/>
              <w:jc w:val="left"/>
            </w:pPr>
            <w:r>
              <w:t>Provider</w:t>
            </w:r>
          </w:p>
        </w:tc>
      </w:tr>
      <w:tr w:rsidR="00E66558" w14:paraId="2A7D5552"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50" w14:textId="4E601BC7" w:rsidR="00E66558" w:rsidRDefault="00B110AC">
            <w:pPr>
              <w:pStyle w:val="TableRow"/>
            </w:pPr>
            <w:r>
              <w:t>Mastering Number</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51" w14:textId="1834C97C" w:rsidR="00E66558" w:rsidRDefault="008214F5">
            <w:pPr>
              <w:pStyle w:val="TableRowCentered"/>
              <w:jc w:val="left"/>
            </w:pPr>
            <w:r>
              <w:t>Code Maths Hub</w:t>
            </w:r>
          </w:p>
        </w:tc>
      </w:tr>
      <w:tr w:rsidR="007C1C59" w14:paraId="51C2BD88"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B76E51" w14:textId="494A7E66" w:rsidR="007C1C59" w:rsidRDefault="00CC4C6F">
            <w:pPr>
              <w:pStyle w:val="TableRow"/>
            </w:pPr>
            <w:r>
              <w:t>Maths Hub</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100CAB" w14:textId="39AF62D5" w:rsidR="007C1C59" w:rsidRDefault="006D5C2F" w:rsidP="00CC4C6F">
            <w:pPr>
              <w:pStyle w:val="TableRowCentered"/>
              <w:ind w:left="0"/>
              <w:jc w:val="left"/>
            </w:pPr>
            <w:r>
              <w:t>Code Math Hub</w:t>
            </w:r>
          </w:p>
        </w:tc>
      </w:tr>
      <w:tr w:rsidR="00C51589" w14:paraId="0EFE5D9E"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2AD733" w14:textId="463EE512" w:rsidR="00C51589" w:rsidRDefault="00C51589">
            <w:pPr>
              <w:pStyle w:val="TableRow"/>
            </w:pPr>
            <w:r>
              <w:t>Counting Collections</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8E73D4" w14:textId="4E9AA089" w:rsidR="00C51589" w:rsidRDefault="00C51589" w:rsidP="00CC4C6F">
            <w:pPr>
              <w:pStyle w:val="TableRowCentered"/>
              <w:ind w:left="0"/>
              <w:jc w:val="left"/>
            </w:pPr>
            <w:r>
              <w:t>Counting Collections</w:t>
            </w:r>
            <w:r>
              <w:t xml:space="preserve"> EEF</w:t>
            </w:r>
          </w:p>
        </w:tc>
      </w:tr>
      <w:tr w:rsidR="003E5DC5" w14:paraId="30B72D9A"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D81F25" w14:textId="21DA2616" w:rsidR="003E5DC5" w:rsidRDefault="003E5DC5">
            <w:pPr>
              <w:pStyle w:val="TableRow"/>
            </w:pPr>
            <w:r>
              <w:t>Visible Learning</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2F9013" w14:textId="6E481E5C" w:rsidR="003E5DC5" w:rsidRDefault="003E5DC5">
            <w:pPr>
              <w:pStyle w:val="TableRowCentered"/>
              <w:jc w:val="left"/>
            </w:pPr>
            <w:r>
              <w:t>Corwin</w:t>
            </w:r>
          </w:p>
        </w:tc>
      </w:tr>
      <w:tr w:rsidR="009C726C" w14:paraId="568A0837"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DF7189" w14:textId="410AD999" w:rsidR="009C726C" w:rsidRDefault="009C726C">
            <w:pPr>
              <w:pStyle w:val="TableRow"/>
            </w:pPr>
            <w:r>
              <w:t>Thinking Matters</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136EAE" w14:textId="28649AA2" w:rsidR="009C726C" w:rsidRDefault="009C726C">
            <w:pPr>
              <w:pStyle w:val="TableRowCentered"/>
              <w:jc w:val="left"/>
            </w:pPr>
            <w:r>
              <w:t>Exeter University</w:t>
            </w:r>
          </w:p>
        </w:tc>
      </w:tr>
      <w:tr w:rsidR="00301BF1" w14:paraId="01B00101"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CE54FE" w14:textId="141111FC" w:rsidR="00301BF1" w:rsidRDefault="005952FB">
            <w:pPr>
              <w:pStyle w:val="TableRow"/>
            </w:pPr>
            <w:r>
              <w:t>Little Wandle Letters and Sounds Revised</w:t>
            </w:r>
            <w:r w:rsidR="007C1C59">
              <w:t xml:space="preserve"> (including the use of the phonics, fluency, SEN and handwriting programmes)</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9F4893" w14:textId="1B0B0FF7" w:rsidR="00301BF1" w:rsidRDefault="005952FB">
            <w:pPr>
              <w:pStyle w:val="TableRowCentered"/>
              <w:jc w:val="left"/>
            </w:pPr>
            <w:r>
              <w:t>Little Wandle</w:t>
            </w:r>
          </w:p>
        </w:tc>
      </w:tr>
      <w:tr w:rsidR="005D31BE" w14:paraId="580E458B"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B7A9D8" w14:textId="35408A1C" w:rsidR="005D31BE" w:rsidRDefault="005D31BE">
            <w:pPr>
              <w:pStyle w:val="TableRow"/>
            </w:pPr>
            <w:r>
              <w:t>Accelerated Reader</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FB919F" w14:textId="69C2FC66" w:rsidR="005D31BE" w:rsidRDefault="005D31BE">
            <w:pPr>
              <w:pStyle w:val="TableRowCentered"/>
              <w:jc w:val="left"/>
            </w:pPr>
            <w:r>
              <w:t>Renaissance</w:t>
            </w:r>
          </w:p>
        </w:tc>
      </w:tr>
      <w:tr w:rsidR="009532C8" w14:paraId="0A1BA674"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C6C0D8" w14:textId="457EF94F" w:rsidR="009532C8" w:rsidRDefault="009532C8">
            <w:pPr>
              <w:pStyle w:val="TableRow"/>
            </w:pPr>
            <w:r>
              <w:t>Number Bots and Times Tables Rock Stars</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E0F4CA" w14:textId="290BF498" w:rsidR="009532C8" w:rsidRDefault="008D423F">
            <w:pPr>
              <w:pStyle w:val="TableRowCentered"/>
              <w:jc w:val="left"/>
            </w:pPr>
            <w:r>
              <w:t>TTRS</w:t>
            </w:r>
          </w:p>
        </w:tc>
      </w:tr>
      <w:bookmarkEnd w:id="14"/>
      <w:bookmarkEnd w:id="15"/>
      <w:bookmarkEnd w:id="16"/>
    </w:tbl>
    <w:p w14:paraId="7260D88A" w14:textId="77777777" w:rsidR="001D6609" w:rsidRPr="001D6609" w:rsidRDefault="001D6609" w:rsidP="001D6609"/>
    <w:sectPr w:rsidR="001D6609" w:rsidRPr="001D6609">
      <w:headerReference w:type="default" r:id="rId12"/>
      <w:footerReference w:type="default" r:id="rId13"/>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C4576" w14:textId="77777777" w:rsidR="0049437B" w:rsidRDefault="0049437B">
      <w:pPr>
        <w:spacing w:after="0" w:line="240" w:lineRule="auto"/>
      </w:pPr>
      <w:r>
        <w:separator/>
      </w:r>
    </w:p>
  </w:endnote>
  <w:endnote w:type="continuationSeparator" w:id="0">
    <w:p w14:paraId="421473B1" w14:textId="77777777" w:rsidR="0049437B" w:rsidRDefault="0049437B">
      <w:pPr>
        <w:spacing w:after="0" w:line="240" w:lineRule="auto"/>
      </w:pPr>
      <w:r>
        <w:continuationSeparator/>
      </w:r>
    </w:p>
  </w:endnote>
  <w:endnote w:type="continuationNotice" w:id="1">
    <w:p w14:paraId="1633FD2C" w14:textId="77777777" w:rsidR="0049437B" w:rsidRDefault="004943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54BE" w14:textId="77777777" w:rsidR="00C373EA" w:rsidRDefault="009D71E8">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5E529" w14:textId="77777777" w:rsidR="0049437B" w:rsidRDefault="0049437B">
      <w:pPr>
        <w:spacing w:after="0" w:line="240" w:lineRule="auto"/>
      </w:pPr>
      <w:r>
        <w:separator/>
      </w:r>
    </w:p>
  </w:footnote>
  <w:footnote w:type="continuationSeparator" w:id="0">
    <w:p w14:paraId="503EDB00" w14:textId="77777777" w:rsidR="0049437B" w:rsidRDefault="0049437B">
      <w:pPr>
        <w:spacing w:after="0" w:line="240" w:lineRule="auto"/>
      </w:pPr>
      <w:r>
        <w:continuationSeparator/>
      </w:r>
    </w:p>
  </w:footnote>
  <w:footnote w:type="continuationNotice" w:id="1">
    <w:p w14:paraId="24843860" w14:textId="77777777" w:rsidR="0049437B" w:rsidRDefault="0049437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694CE" w14:textId="702D8D1A" w:rsidR="00AA4EFA" w:rsidRPr="00AA4EFA" w:rsidRDefault="00AA4EFA" w:rsidP="00AA4EFA">
    <w:pPr>
      <w:pStyle w:val="Header"/>
      <w:numPr>
        <w:ilvl w:val="0"/>
        <w:numId w:val="1"/>
      </w:numPr>
    </w:pPr>
    <w:r>
      <w:t xml:space="preserve">                                                         </w:t>
    </w:r>
    <w:r w:rsidRPr="00AA4EFA">
      <w:drawing>
        <wp:inline distT="0" distB="0" distL="0" distR="0" wp14:anchorId="0FECC3F7" wp14:editId="44A42190">
          <wp:extent cx="670560" cy="670560"/>
          <wp:effectExtent l="0" t="0" r="0" b="0"/>
          <wp:docPr id="9675733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0560" cy="670560"/>
                  </a:xfrm>
                  <a:prstGeom prst="rect">
                    <a:avLst/>
                  </a:prstGeom>
                  <a:noFill/>
                  <a:ln>
                    <a:noFill/>
                  </a:ln>
                </pic:spPr>
              </pic:pic>
            </a:graphicData>
          </a:graphic>
        </wp:inline>
      </w:drawing>
    </w:r>
  </w:p>
  <w:p w14:paraId="2A7D54BC" w14:textId="77777777" w:rsidR="00C373EA" w:rsidRDefault="00FD7397">
    <w:pPr>
      <w:pStyle w:val="Header"/>
    </w:pPr>
    <w:r w:rsidRPr="00AC36A5">
      <w:rPr>
        <w:rFonts w:cs="Arial"/>
        <w:noProof/>
      </w:rPr>
      <w:drawing>
        <wp:anchor distT="0" distB="0" distL="114300" distR="114300" simplePos="0" relativeHeight="251659264" behindDoc="1" locked="0" layoutInCell="1" allowOverlap="1" wp14:anchorId="720B8CD9" wp14:editId="354C23C8">
          <wp:simplePos x="0" y="0"/>
          <wp:positionH relativeFrom="column">
            <wp:posOffset>25400</wp:posOffset>
          </wp:positionH>
          <wp:positionV relativeFrom="paragraph">
            <wp:posOffset>-286385</wp:posOffset>
          </wp:positionV>
          <wp:extent cx="1079500" cy="472440"/>
          <wp:effectExtent l="0" t="0" r="6350" b="3810"/>
          <wp:wrapTight wrapText="bothSides">
            <wp:wrapPolygon edited="0">
              <wp:start x="0" y="0"/>
              <wp:lineTo x="0" y="20903"/>
              <wp:lineTo x="21346" y="20903"/>
              <wp:lineTo x="21346" y="0"/>
              <wp:lineTo x="0" y="0"/>
            </wp:wrapPolygon>
          </wp:wrapTight>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079500" cy="4724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F60E7"/>
    <w:multiLevelType w:val="hybridMultilevel"/>
    <w:tmpl w:val="42FAEBD2"/>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 w15:restartNumberingAfterBreak="0">
    <w:nsid w:val="0B5579FC"/>
    <w:multiLevelType w:val="hybridMultilevel"/>
    <w:tmpl w:val="38AC7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490FAB"/>
    <w:multiLevelType w:val="hybridMultilevel"/>
    <w:tmpl w:val="2C062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371AB2"/>
    <w:multiLevelType w:val="multilevel"/>
    <w:tmpl w:val="85D6C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7" w15:restartNumberingAfterBreak="0">
    <w:nsid w:val="22E202AC"/>
    <w:multiLevelType w:val="multilevel"/>
    <w:tmpl w:val="5A54DB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25643979"/>
    <w:multiLevelType w:val="multilevel"/>
    <w:tmpl w:val="08449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1" w15:restartNumberingAfterBreak="0">
    <w:nsid w:val="2DA24E22"/>
    <w:multiLevelType w:val="multilevel"/>
    <w:tmpl w:val="863041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15:restartNumberingAfterBreak="0">
    <w:nsid w:val="3D802757"/>
    <w:multiLevelType w:val="hybridMultilevel"/>
    <w:tmpl w:val="BBD0B9D6"/>
    <w:lvl w:ilvl="0" w:tplc="08090001">
      <w:start w:val="1"/>
      <w:numFmt w:val="bullet"/>
      <w:lvlText w:val=""/>
      <w:lvlJc w:val="left"/>
      <w:pPr>
        <w:ind w:left="417" w:hanging="360"/>
      </w:pPr>
      <w:rPr>
        <w:rFonts w:ascii="Symbol" w:hAnsi="Symbol"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14" w15:restartNumberingAfterBreak="0">
    <w:nsid w:val="3FE15892"/>
    <w:multiLevelType w:val="hybridMultilevel"/>
    <w:tmpl w:val="64F200E8"/>
    <w:lvl w:ilvl="0" w:tplc="4046258A">
      <w:start w:val="2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 w15:restartNumberingAfterBreak="0">
    <w:nsid w:val="41DA05C3"/>
    <w:multiLevelType w:val="multilevel"/>
    <w:tmpl w:val="7A081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04044E"/>
    <w:multiLevelType w:val="hybridMultilevel"/>
    <w:tmpl w:val="3AA8C31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40C4216"/>
    <w:multiLevelType w:val="multilevel"/>
    <w:tmpl w:val="F6D83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4734291"/>
    <w:multiLevelType w:val="hybridMultilevel"/>
    <w:tmpl w:val="F72AB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0B061D"/>
    <w:multiLevelType w:val="multilevel"/>
    <w:tmpl w:val="899A4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C73E85"/>
    <w:multiLevelType w:val="multilevel"/>
    <w:tmpl w:val="89DE9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D115F8"/>
    <w:multiLevelType w:val="hybridMultilevel"/>
    <w:tmpl w:val="C30886BE"/>
    <w:lvl w:ilvl="0" w:tplc="AF96BD3A">
      <w:numFmt w:val="bullet"/>
      <w:lvlText w:val="-"/>
      <w:lvlJc w:val="left"/>
      <w:pPr>
        <w:ind w:left="720" w:hanging="360"/>
      </w:pPr>
      <w:rPr>
        <w:rFonts w:ascii="Calibri" w:eastAsiaTheme="minorHAnsi" w:hAnsi="Calibri" w:cs="Calibri"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AD26892"/>
    <w:multiLevelType w:val="hybridMultilevel"/>
    <w:tmpl w:val="E30A8474"/>
    <w:lvl w:ilvl="0" w:tplc="D1B6E20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F1E5D9F"/>
    <w:multiLevelType w:val="multilevel"/>
    <w:tmpl w:val="EBDAC3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FDF3112"/>
    <w:multiLevelType w:val="multilevel"/>
    <w:tmpl w:val="6ED6AA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63504C47"/>
    <w:multiLevelType w:val="hybridMultilevel"/>
    <w:tmpl w:val="782CADDA"/>
    <w:lvl w:ilvl="0" w:tplc="B8EE03E2">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67711CBD"/>
    <w:multiLevelType w:val="hybridMultilevel"/>
    <w:tmpl w:val="4722490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9" w15:restartNumberingAfterBreak="0">
    <w:nsid w:val="6B796116"/>
    <w:multiLevelType w:val="multilevel"/>
    <w:tmpl w:val="A16AEA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31"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32"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33" w15:restartNumberingAfterBreak="0">
    <w:nsid w:val="73B7FFBF"/>
    <w:multiLevelType w:val="hybridMultilevel"/>
    <w:tmpl w:val="22824DDE"/>
    <w:lvl w:ilvl="0" w:tplc="9DBA6124">
      <w:start w:val="1"/>
      <w:numFmt w:val="bullet"/>
      <w:lvlText w:val="§"/>
      <w:lvlJc w:val="left"/>
      <w:pPr>
        <w:ind w:left="720" w:hanging="360"/>
      </w:pPr>
      <w:rPr>
        <w:rFonts w:ascii="Wingdings" w:hAnsi="Wingdings" w:hint="default"/>
      </w:rPr>
    </w:lvl>
    <w:lvl w:ilvl="1" w:tplc="FC363C3A">
      <w:start w:val="1"/>
      <w:numFmt w:val="bullet"/>
      <w:lvlText w:val="o"/>
      <w:lvlJc w:val="left"/>
      <w:pPr>
        <w:ind w:left="1440" w:hanging="360"/>
      </w:pPr>
      <w:rPr>
        <w:rFonts w:ascii="Courier New" w:hAnsi="Courier New" w:hint="default"/>
      </w:rPr>
    </w:lvl>
    <w:lvl w:ilvl="2" w:tplc="FE746BC0">
      <w:start w:val="1"/>
      <w:numFmt w:val="bullet"/>
      <w:lvlText w:val=""/>
      <w:lvlJc w:val="left"/>
      <w:pPr>
        <w:ind w:left="2160" w:hanging="360"/>
      </w:pPr>
      <w:rPr>
        <w:rFonts w:ascii="Wingdings" w:hAnsi="Wingdings" w:hint="default"/>
      </w:rPr>
    </w:lvl>
    <w:lvl w:ilvl="3" w:tplc="39E0AE28">
      <w:start w:val="1"/>
      <w:numFmt w:val="bullet"/>
      <w:lvlText w:val=""/>
      <w:lvlJc w:val="left"/>
      <w:pPr>
        <w:ind w:left="2880" w:hanging="360"/>
      </w:pPr>
      <w:rPr>
        <w:rFonts w:ascii="Symbol" w:hAnsi="Symbol" w:hint="default"/>
      </w:rPr>
    </w:lvl>
    <w:lvl w:ilvl="4" w:tplc="C7C6A30A">
      <w:start w:val="1"/>
      <w:numFmt w:val="bullet"/>
      <w:lvlText w:val="o"/>
      <w:lvlJc w:val="left"/>
      <w:pPr>
        <w:ind w:left="3600" w:hanging="360"/>
      </w:pPr>
      <w:rPr>
        <w:rFonts w:ascii="Courier New" w:hAnsi="Courier New" w:hint="default"/>
      </w:rPr>
    </w:lvl>
    <w:lvl w:ilvl="5" w:tplc="5786067C">
      <w:start w:val="1"/>
      <w:numFmt w:val="bullet"/>
      <w:lvlText w:val=""/>
      <w:lvlJc w:val="left"/>
      <w:pPr>
        <w:ind w:left="4320" w:hanging="360"/>
      </w:pPr>
      <w:rPr>
        <w:rFonts w:ascii="Wingdings" w:hAnsi="Wingdings" w:hint="default"/>
      </w:rPr>
    </w:lvl>
    <w:lvl w:ilvl="6" w:tplc="32787CD6">
      <w:start w:val="1"/>
      <w:numFmt w:val="bullet"/>
      <w:lvlText w:val=""/>
      <w:lvlJc w:val="left"/>
      <w:pPr>
        <w:ind w:left="5040" w:hanging="360"/>
      </w:pPr>
      <w:rPr>
        <w:rFonts w:ascii="Symbol" w:hAnsi="Symbol" w:hint="default"/>
      </w:rPr>
    </w:lvl>
    <w:lvl w:ilvl="7" w:tplc="7968123E">
      <w:start w:val="1"/>
      <w:numFmt w:val="bullet"/>
      <w:lvlText w:val="o"/>
      <w:lvlJc w:val="left"/>
      <w:pPr>
        <w:ind w:left="5760" w:hanging="360"/>
      </w:pPr>
      <w:rPr>
        <w:rFonts w:ascii="Courier New" w:hAnsi="Courier New" w:hint="default"/>
      </w:rPr>
    </w:lvl>
    <w:lvl w:ilvl="8" w:tplc="49B288A8">
      <w:start w:val="1"/>
      <w:numFmt w:val="bullet"/>
      <w:lvlText w:val=""/>
      <w:lvlJc w:val="left"/>
      <w:pPr>
        <w:ind w:left="6480" w:hanging="360"/>
      </w:pPr>
      <w:rPr>
        <w:rFonts w:ascii="Wingdings" w:hAnsi="Wingdings" w:hint="default"/>
      </w:rPr>
    </w:lvl>
  </w:abstractNum>
  <w:abstractNum w:abstractNumId="34"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94711259">
    <w:abstractNumId w:val="8"/>
  </w:num>
  <w:num w:numId="2" w16cid:durableId="1628730595">
    <w:abstractNumId w:val="5"/>
  </w:num>
  <w:num w:numId="3" w16cid:durableId="497188144">
    <w:abstractNumId w:val="10"/>
  </w:num>
  <w:num w:numId="4" w16cid:durableId="1138914232">
    <w:abstractNumId w:val="12"/>
  </w:num>
  <w:num w:numId="5" w16cid:durableId="857932188">
    <w:abstractNumId w:val="4"/>
  </w:num>
  <w:num w:numId="6" w16cid:durableId="798501009">
    <w:abstractNumId w:val="15"/>
  </w:num>
  <w:num w:numId="7" w16cid:durableId="1210847263">
    <w:abstractNumId w:val="28"/>
  </w:num>
  <w:num w:numId="8" w16cid:durableId="982348153">
    <w:abstractNumId w:val="34"/>
  </w:num>
  <w:num w:numId="9" w16cid:durableId="1529290868">
    <w:abstractNumId w:val="31"/>
  </w:num>
  <w:num w:numId="10" w16cid:durableId="1171066271">
    <w:abstractNumId w:val="30"/>
  </w:num>
  <w:num w:numId="11" w16cid:durableId="1453552857">
    <w:abstractNumId w:val="6"/>
  </w:num>
  <w:num w:numId="12" w16cid:durableId="1812097430">
    <w:abstractNumId w:val="32"/>
  </w:num>
  <w:num w:numId="13" w16cid:durableId="42288650">
    <w:abstractNumId w:val="25"/>
  </w:num>
  <w:num w:numId="14" w16cid:durableId="164395928">
    <w:abstractNumId w:val="23"/>
  </w:num>
  <w:num w:numId="15" w16cid:durableId="2085489560">
    <w:abstractNumId w:val="27"/>
  </w:num>
  <w:num w:numId="16" w16cid:durableId="1618952817">
    <w:abstractNumId w:val="13"/>
  </w:num>
  <w:num w:numId="17" w16cid:durableId="1960256417">
    <w:abstractNumId w:val="2"/>
  </w:num>
  <w:num w:numId="18" w16cid:durableId="1736513636">
    <w:abstractNumId w:val="22"/>
  </w:num>
  <w:num w:numId="19" w16cid:durableId="1840194486">
    <w:abstractNumId w:val="17"/>
  </w:num>
  <w:num w:numId="20" w16cid:durableId="1001005717">
    <w:abstractNumId w:val="29"/>
  </w:num>
  <w:num w:numId="21" w16cid:durableId="1822693171">
    <w:abstractNumId w:val="33"/>
  </w:num>
  <w:num w:numId="22" w16cid:durableId="579485767">
    <w:abstractNumId w:val="14"/>
  </w:num>
  <w:num w:numId="23" w16cid:durableId="2086680002">
    <w:abstractNumId w:val="24"/>
  </w:num>
  <w:num w:numId="24" w16cid:durableId="1622105543">
    <w:abstractNumId w:val="7"/>
  </w:num>
  <w:num w:numId="25" w16cid:durableId="812135917">
    <w:abstractNumId w:val="0"/>
  </w:num>
  <w:num w:numId="26" w16cid:durableId="579683343">
    <w:abstractNumId w:val="11"/>
  </w:num>
  <w:num w:numId="27" w16cid:durableId="1315842104">
    <w:abstractNumId w:val="20"/>
  </w:num>
  <w:num w:numId="28" w16cid:durableId="1728920141">
    <w:abstractNumId w:val="26"/>
  </w:num>
  <w:num w:numId="29" w16cid:durableId="959725910">
    <w:abstractNumId w:val="19"/>
  </w:num>
  <w:num w:numId="30" w16cid:durableId="1317026539">
    <w:abstractNumId w:val="1"/>
  </w:num>
  <w:num w:numId="31" w16cid:durableId="1689519921">
    <w:abstractNumId w:val="3"/>
  </w:num>
  <w:num w:numId="32" w16cid:durableId="187719017">
    <w:abstractNumId w:val="9"/>
  </w:num>
  <w:num w:numId="33" w16cid:durableId="2104570464">
    <w:abstractNumId w:val="18"/>
  </w:num>
  <w:num w:numId="34" w16cid:durableId="719355838">
    <w:abstractNumId w:val="16"/>
  </w:num>
  <w:num w:numId="35" w16cid:durableId="31452914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58"/>
    <w:rsid w:val="00003A45"/>
    <w:rsid w:val="000073E6"/>
    <w:rsid w:val="00015DDD"/>
    <w:rsid w:val="0002023A"/>
    <w:rsid w:val="00022241"/>
    <w:rsid w:val="00023729"/>
    <w:rsid w:val="000243B4"/>
    <w:rsid w:val="0003577E"/>
    <w:rsid w:val="00040770"/>
    <w:rsid w:val="00040B8F"/>
    <w:rsid w:val="000452EB"/>
    <w:rsid w:val="000463AE"/>
    <w:rsid w:val="000507A3"/>
    <w:rsid w:val="000517F3"/>
    <w:rsid w:val="00060A62"/>
    <w:rsid w:val="00064366"/>
    <w:rsid w:val="00066B73"/>
    <w:rsid w:val="00071481"/>
    <w:rsid w:val="00071C65"/>
    <w:rsid w:val="00074956"/>
    <w:rsid w:val="00075FAE"/>
    <w:rsid w:val="00082F38"/>
    <w:rsid w:val="0008384B"/>
    <w:rsid w:val="00083D7B"/>
    <w:rsid w:val="000846AB"/>
    <w:rsid w:val="000911F5"/>
    <w:rsid w:val="0009280A"/>
    <w:rsid w:val="000929EC"/>
    <w:rsid w:val="00093CDE"/>
    <w:rsid w:val="0009486B"/>
    <w:rsid w:val="000A166B"/>
    <w:rsid w:val="000A2DFF"/>
    <w:rsid w:val="000A6379"/>
    <w:rsid w:val="000B2F65"/>
    <w:rsid w:val="000B5659"/>
    <w:rsid w:val="000C2598"/>
    <w:rsid w:val="000C5FC3"/>
    <w:rsid w:val="000C623D"/>
    <w:rsid w:val="000C6D8B"/>
    <w:rsid w:val="000D22B0"/>
    <w:rsid w:val="000D35C9"/>
    <w:rsid w:val="000D520C"/>
    <w:rsid w:val="000D6596"/>
    <w:rsid w:val="000E1BEF"/>
    <w:rsid w:val="000E60FF"/>
    <w:rsid w:val="000E6DF0"/>
    <w:rsid w:val="00103319"/>
    <w:rsid w:val="001037CB"/>
    <w:rsid w:val="0010629E"/>
    <w:rsid w:val="001132FE"/>
    <w:rsid w:val="00115538"/>
    <w:rsid w:val="00115AE3"/>
    <w:rsid w:val="00120AB1"/>
    <w:rsid w:val="00120DA1"/>
    <w:rsid w:val="00123A7F"/>
    <w:rsid w:val="001278D0"/>
    <w:rsid w:val="00127F72"/>
    <w:rsid w:val="00137503"/>
    <w:rsid w:val="00140646"/>
    <w:rsid w:val="00147A4B"/>
    <w:rsid w:val="001523C2"/>
    <w:rsid w:val="00153878"/>
    <w:rsid w:val="001671ED"/>
    <w:rsid w:val="001727FA"/>
    <w:rsid w:val="00173D4C"/>
    <w:rsid w:val="0018169B"/>
    <w:rsid w:val="00183218"/>
    <w:rsid w:val="00185065"/>
    <w:rsid w:val="00185988"/>
    <w:rsid w:val="0018723E"/>
    <w:rsid w:val="001873B6"/>
    <w:rsid w:val="001901E6"/>
    <w:rsid w:val="00191305"/>
    <w:rsid w:val="00191410"/>
    <w:rsid w:val="001945F8"/>
    <w:rsid w:val="00195B55"/>
    <w:rsid w:val="001A2FE8"/>
    <w:rsid w:val="001A33AC"/>
    <w:rsid w:val="001A3C71"/>
    <w:rsid w:val="001B0260"/>
    <w:rsid w:val="001B58BC"/>
    <w:rsid w:val="001B7754"/>
    <w:rsid w:val="001C1C51"/>
    <w:rsid w:val="001D2DA1"/>
    <w:rsid w:val="001D3ABA"/>
    <w:rsid w:val="001D6609"/>
    <w:rsid w:val="001E0ECA"/>
    <w:rsid w:val="001E1C21"/>
    <w:rsid w:val="001E206F"/>
    <w:rsid w:val="001E47C8"/>
    <w:rsid w:val="001E5750"/>
    <w:rsid w:val="001E70ED"/>
    <w:rsid w:val="001E7739"/>
    <w:rsid w:val="001F3DB4"/>
    <w:rsid w:val="001F79F9"/>
    <w:rsid w:val="00204F40"/>
    <w:rsid w:val="00205DEF"/>
    <w:rsid w:val="00216C8A"/>
    <w:rsid w:val="00220DBD"/>
    <w:rsid w:val="00226317"/>
    <w:rsid w:val="00231539"/>
    <w:rsid w:val="00242DCF"/>
    <w:rsid w:val="002523E3"/>
    <w:rsid w:val="002535AE"/>
    <w:rsid w:val="00260F55"/>
    <w:rsid w:val="00262D79"/>
    <w:rsid w:val="00266FA5"/>
    <w:rsid w:val="00267073"/>
    <w:rsid w:val="0028270E"/>
    <w:rsid w:val="00283488"/>
    <w:rsid w:val="00290164"/>
    <w:rsid w:val="002920F4"/>
    <w:rsid w:val="002940F3"/>
    <w:rsid w:val="00294452"/>
    <w:rsid w:val="00295842"/>
    <w:rsid w:val="00297E08"/>
    <w:rsid w:val="002A2374"/>
    <w:rsid w:val="002A333C"/>
    <w:rsid w:val="002B3574"/>
    <w:rsid w:val="002B6807"/>
    <w:rsid w:val="002B6B74"/>
    <w:rsid w:val="002B6E47"/>
    <w:rsid w:val="002B7E86"/>
    <w:rsid w:val="002C3181"/>
    <w:rsid w:val="002C6AE7"/>
    <w:rsid w:val="002D1AE8"/>
    <w:rsid w:val="002D2D4B"/>
    <w:rsid w:val="002D3805"/>
    <w:rsid w:val="002E01D6"/>
    <w:rsid w:val="002E57E9"/>
    <w:rsid w:val="002E66AE"/>
    <w:rsid w:val="002E7763"/>
    <w:rsid w:val="002F2119"/>
    <w:rsid w:val="002F2ADA"/>
    <w:rsid w:val="002F5842"/>
    <w:rsid w:val="00301BF1"/>
    <w:rsid w:val="00303705"/>
    <w:rsid w:val="00306CB7"/>
    <w:rsid w:val="003111F5"/>
    <w:rsid w:val="0031650D"/>
    <w:rsid w:val="00323701"/>
    <w:rsid w:val="00335D53"/>
    <w:rsid w:val="00336200"/>
    <w:rsid w:val="00337418"/>
    <w:rsid w:val="00341623"/>
    <w:rsid w:val="00351D83"/>
    <w:rsid w:val="00353E46"/>
    <w:rsid w:val="003556A3"/>
    <w:rsid w:val="003566E5"/>
    <w:rsid w:val="003576C4"/>
    <w:rsid w:val="00361FE3"/>
    <w:rsid w:val="003645D7"/>
    <w:rsid w:val="003668A1"/>
    <w:rsid w:val="00366AB0"/>
    <w:rsid w:val="0037202B"/>
    <w:rsid w:val="0037437C"/>
    <w:rsid w:val="003805E9"/>
    <w:rsid w:val="0038146B"/>
    <w:rsid w:val="0038340F"/>
    <w:rsid w:val="00384457"/>
    <w:rsid w:val="00384F24"/>
    <w:rsid w:val="003A32B2"/>
    <w:rsid w:val="003A3FB2"/>
    <w:rsid w:val="003A47DD"/>
    <w:rsid w:val="003A634F"/>
    <w:rsid w:val="003B4525"/>
    <w:rsid w:val="003B588A"/>
    <w:rsid w:val="003B621D"/>
    <w:rsid w:val="003C4388"/>
    <w:rsid w:val="003C4C27"/>
    <w:rsid w:val="003C7F7B"/>
    <w:rsid w:val="003D2EAA"/>
    <w:rsid w:val="003D3FAD"/>
    <w:rsid w:val="003D604F"/>
    <w:rsid w:val="003E054C"/>
    <w:rsid w:val="003E22D1"/>
    <w:rsid w:val="003E27A0"/>
    <w:rsid w:val="003E366E"/>
    <w:rsid w:val="003E3872"/>
    <w:rsid w:val="003E5696"/>
    <w:rsid w:val="003E5DC5"/>
    <w:rsid w:val="003F4C0D"/>
    <w:rsid w:val="003F4F16"/>
    <w:rsid w:val="0040021C"/>
    <w:rsid w:val="004044AA"/>
    <w:rsid w:val="004044C8"/>
    <w:rsid w:val="00404F3F"/>
    <w:rsid w:val="004071EE"/>
    <w:rsid w:val="00410B5D"/>
    <w:rsid w:val="00413BEC"/>
    <w:rsid w:val="00415352"/>
    <w:rsid w:val="00421D29"/>
    <w:rsid w:val="0042265E"/>
    <w:rsid w:val="00424ED7"/>
    <w:rsid w:val="00425258"/>
    <w:rsid w:val="00426217"/>
    <w:rsid w:val="00431A80"/>
    <w:rsid w:val="004332B3"/>
    <w:rsid w:val="00435A89"/>
    <w:rsid w:val="00452267"/>
    <w:rsid w:val="00453307"/>
    <w:rsid w:val="00455D40"/>
    <w:rsid w:val="00457E36"/>
    <w:rsid w:val="00461BD9"/>
    <w:rsid w:val="00462F8F"/>
    <w:rsid w:val="00481D56"/>
    <w:rsid w:val="00487684"/>
    <w:rsid w:val="00490408"/>
    <w:rsid w:val="00490CAC"/>
    <w:rsid w:val="0049437B"/>
    <w:rsid w:val="00495B5B"/>
    <w:rsid w:val="004A25E0"/>
    <w:rsid w:val="004A4C45"/>
    <w:rsid w:val="004B0485"/>
    <w:rsid w:val="004B3496"/>
    <w:rsid w:val="004B428E"/>
    <w:rsid w:val="004B4396"/>
    <w:rsid w:val="004B4D37"/>
    <w:rsid w:val="004B5E18"/>
    <w:rsid w:val="004B6A9E"/>
    <w:rsid w:val="004C42F0"/>
    <w:rsid w:val="004C516E"/>
    <w:rsid w:val="004C7C7D"/>
    <w:rsid w:val="004D500A"/>
    <w:rsid w:val="004E1D73"/>
    <w:rsid w:val="004E3ABD"/>
    <w:rsid w:val="004F6E37"/>
    <w:rsid w:val="00503BD3"/>
    <w:rsid w:val="0051286E"/>
    <w:rsid w:val="00515227"/>
    <w:rsid w:val="00516021"/>
    <w:rsid w:val="00516457"/>
    <w:rsid w:val="00520A0C"/>
    <w:rsid w:val="00525BFF"/>
    <w:rsid w:val="00530E37"/>
    <w:rsid w:val="0053686E"/>
    <w:rsid w:val="005424AF"/>
    <w:rsid w:val="005464A1"/>
    <w:rsid w:val="00546F12"/>
    <w:rsid w:val="00551F10"/>
    <w:rsid w:val="0055339C"/>
    <w:rsid w:val="00553BB5"/>
    <w:rsid w:val="00556A4E"/>
    <w:rsid w:val="00562B3C"/>
    <w:rsid w:val="005632A0"/>
    <w:rsid w:val="00564E40"/>
    <w:rsid w:val="005706C3"/>
    <w:rsid w:val="00572B71"/>
    <w:rsid w:val="005750E2"/>
    <w:rsid w:val="00577A6E"/>
    <w:rsid w:val="00582CA6"/>
    <w:rsid w:val="0058313F"/>
    <w:rsid w:val="00585859"/>
    <w:rsid w:val="00586FBC"/>
    <w:rsid w:val="005870E6"/>
    <w:rsid w:val="005871E0"/>
    <w:rsid w:val="005879C9"/>
    <w:rsid w:val="00594652"/>
    <w:rsid w:val="005952FB"/>
    <w:rsid w:val="005953EA"/>
    <w:rsid w:val="005A2F42"/>
    <w:rsid w:val="005A3C6B"/>
    <w:rsid w:val="005B1EA5"/>
    <w:rsid w:val="005B2CAE"/>
    <w:rsid w:val="005B495F"/>
    <w:rsid w:val="005D2BC6"/>
    <w:rsid w:val="005D31BE"/>
    <w:rsid w:val="005D4359"/>
    <w:rsid w:val="005D7176"/>
    <w:rsid w:val="005E0173"/>
    <w:rsid w:val="005E1F24"/>
    <w:rsid w:val="005E73F1"/>
    <w:rsid w:val="005F07EF"/>
    <w:rsid w:val="005F0F67"/>
    <w:rsid w:val="00600B2E"/>
    <w:rsid w:val="00605407"/>
    <w:rsid w:val="00607CEB"/>
    <w:rsid w:val="006127EF"/>
    <w:rsid w:val="00613299"/>
    <w:rsid w:val="0061762D"/>
    <w:rsid w:val="006201DF"/>
    <w:rsid w:val="00630C46"/>
    <w:rsid w:val="00632189"/>
    <w:rsid w:val="00634238"/>
    <w:rsid w:val="00635FBC"/>
    <w:rsid w:val="00637728"/>
    <w:rsid w:val="0064113A"/>
    <w:rsid w:val="00644002"/>
    <w:rsid w:val="006458B1"/>
    <w:rsid w:val="00650529"/>
    <w:rsid w:val="00650BAB"/>
    <w:rsid w:val="00651737"/>
    <w:rsid w:val="00652BEB"/>
    <w:rsid w:val="00653056"/>
    <w:rsid w:val="006671BF"/>
    <w:rsid w:val="00672A7D"/>
    <w:rsid w:val="00676B0B"/>
    <w:rsid w:val="00681416"/>
    <w:rsid w:val="00684DEC"/>
    <w:rsid w:val="00695770"/>
    <w:rsid w:val="006A06F5"/>
    <w:rsid w:val="006A0ED2"/>
    <w:rsid w:val="006B0A73"/>
    <w:rsid w:val="006B0E8F"/>
    <w:rsid w:val="006B433D"/>
    <w:rsid w:val="006B45F3"/>
    <w:rsid w:val="006B4AA0"/>
    <w:rsid w:val="006B5A6B"/>
    <w:rsid w:val="006C0F82"/>
    <w:rsid w:val="006C332E"/>
    <w:rsid w:val="006C4584"/>
    <w:rsid w:val="006C5901"/>
    <w:rsid w:val="006D0445"/>
    <w:rsid w:val="006D5C2F"/>
    <w:rsid w:val="006D6372"/>
    <w:rsid w:val="006D6E5C"/>
    <w:rsid w:val="006E02AF"/>
    <w:rsid w:val="006E0786"/>
    <w:rsid w:val="006E115D"/>
    <w:rsid w:val="006E6B4A"/>
    <w:rsid w:val="006E7449"/>
    <w:rsid w:val="006E7FB1"/>
    <w:rsid w:val="006F2604"/>
    <w:rsid w:val="006F28D2"/>
    <w:rsid w:val="006F5319"/>
    <w:rsid w:val="006F55FD"/>
    <w:rsid w:val="006F5D21"/>
    <w:rsid w:val="00701E2C"/>
    <w:rsid w:val="00702BD3"/>
    <w:rsid w:val="00704AE0"/>
    <w:rsid w:val="00711BE3"/>
    <w:rsid w:val="0071755F"/>
    <w:rsid w:val="007227CD"/>
    <w:rsid w:val="00724294"/>
    <w:rsid w:val="00724FA7"/>
    <w:rsid w:val="00725415"/>
    <w:rsid w:val="00725570"/>
    <w:rsid w:val="00725D3A"/>
    <w:rsid w:val="00727505"/>
    <w:rsid w:val="00731581"/>
    <w:rsid w:val="00733B97"/>
    <w:rsid w:val="00740780"/>
    <w:rsid w:val="007407BB"/>
    <w:rsid w:val="00741B9E"/>
    <w:rsid w:val="00743DAC"/>
    <w:rsid w:val="007461D3"/>
    <w:rsid w:val="0075337B"/>
    <w:rsid w:val="00755CD4"/>
    <w:rsid w:val="007564FC"/>
    <w:rsid w:val="00757F96"/>
    <w:rsid w:val="007606CF"/>
    <w:rsid w:val="0077270D"/>
    <w:rsid w:val="0077697B"/>
    <w:rsid w:val="00776DF8"/>
    <w:rsid w:val="00781E5C"/>
    <w:rsid w:val="00783801"/>
    <w:rsid w:val="00785285"/>
    <w:rsid w:val="0078529D"/>
    <w:rsid w:val="00787DC1"/>
    <w:rsid w:val="00794070"/>
    <w:rsid w:val="007A32BE"/>
    <w:rsid w:val="007A713B"/>
    <w:rsid w:val="007B5A75"/>
    <w:rsid w:val="007B64E5"/>
    <w:rsid w:val="007C0EA1"/>
    <w:rsid w:val="007C1C59"/>
    <w:rsid w:val="007C2F04"/>
    <w:rsid w:val="007C5438"/>
    <w:rsid w:val="007C5FC3"/>
    <w:rsid w:val="007C6A4E"/>
    <w:rsid w:val="007E00EE"/>
    <w:rsid w:val="007F0E26"/>
    <w:rsid w:val="007F5116"/>
    <w:rsid w:val="007F56EB"/>
    <w:rsid w:val="007F5B8B"/>
    <w:rsid w:val="00800389"/>
    <w:rsid w:val="00817E9A"/>
    <w:rsid w:val="008207A4"/>
    <w:rsid w:val="008214F5"/>
    <w:rsid w:val="00821D87"/>
    <w:rsid w:val="008245EA"/>
    <w:rsid w:val="00830D57"/>
    <w:rsid w:val="00834E8F"/>
    <w:rsid w:val="00836AAD"/>
    <w:rsid w:val="00836F08"/>
    <w:rsid w:val="00846180"/>
    <w:rsid w:val="00852E3D"/>
    <w:rsid w:val="00853020"/>
    <w:rsid w:val="00856502"/>
    <w:rsid w:val="00860B07"/>
    <w:rsid w:val="008616F6"/>
    <w:rsid w:val="0086259C"/>
    <w:rsid w:val="0086351C"/>
    <w:rsid w:val="00866D90"/>
    <w:rsid w:val="008704E9"/>
    <w:rsid w:val="0087129B"/>
    <w:rsid w:val="0087364F"/>
    <w:rsid w:val="008751A0"/>
    <w:rsid w:val="00883F24"/>
    <w:rsid w:val="00897E1F"/>
    <w:rsid w:val="008A6839"/>
    <w:rsid w:val="008B0531"/>
    <w:rsid w:val="008B2639"/>
    <w:rsid w:val="008B2CB4"/>
    <w:rsid w:val="008B6404"/>
    <w:rsid w:val="008C2C21"/>
    <w:rsid w:val="008C6721"/>
    <w:rsid w:val="008C7DD3"/>
    <w:rsid w:val="008D423F"/>
    <w:rsid w:val="008E000B"/>
    <w:rsid w:val="008E08DC"/>
    <w:rsid w:val="008E23B1"/>
    <w:rsid w:val="008E2926"/>
    <w:rsid w:val="008E35C6"/>
    <w:rsid w:val="008E3F49"/>
    <w:rsid w:val="008F243B"/>
    <w:rsid w:val="008F4675"/>
    <w:rsid w:val="008F62FB"/>
    <w:rsid w:val="00904A66"/>
    <w:rsid w:val="0091132B"/>
    <w:rsid w:val="009119E7"/>
    <w:rsid w:val="0092287F"/>
    <w:rsid w:val="0092495B"/>
    <w:rsid w:val="00926578"/>
    <w:rsid w:val="0092660E"/>
    <w:rsid w:val="00936519"/>
    <w:rsid w:val="00941DA3"/>
    <w:rsid w:val="00942C0C"/>
    <w:rsid w:val="009532C8"/>
    <w:rsid w:val="009539E3"/>
    <w:rsid w:val="00954A5E"/>
    <w:rsid w:val="009550E6"/>
    <w:rsid w:val="009551B2"/>
    <w:rsid w:val="009622DF"/>
    <w:rsid w:val="00964625"/>
    <w:rsid w:val="00964E94"/>
    <w:rsid w:val="00965101"/>
    <w:rsid w:val="0097357E"/>
    <w:rsid w:val="00981C1D"/>
    <w:rsid w:val="0098565F"/>
    <w:rsid w:val="0098566A"/>
    <w:rsid w:val="0099109C"/>
    <w:rsid w:val="00992962"/>
    <w:rsid w:val="009934EC"/>
    <w:rsid w:val="009936DB"/>
    <w:rsid w:val="00993CFC"/>
    <w:rsid w:val="009A03E6"/>
    <w:rsid w:val="009A1DC2"/>
    <w:rsid w:val="009B3A52"/>
    <w:rsid w:val="009B42D7"/>
    <w:rsid w:val="009B5865"/>
    <w:rsid w:val="009B5CF9"/>
    <w:rsid w:val="009B7675"/>
    <w:rsid w:val="009C0914"/>
    <w:rsid w:val="009C27E5"/>
    <w:rsid w:val="009C2DF7"/>
    <w:rsid w:val="009C726C"/>
    <w:rsid w:val="009D0207"/>
    <w:rsid w:val="009D3F87"/>
    <w:rsid w:val="009D535B"/>
    <w:rsid w:val="009D71E8"/>
    <w:rsid w:val="009E104B"/>
    <w:rsid w:val="009E16AD"/>
    <w:rsid w:val="009E31C6"/>
    <w:rsid w:val="009E7DE4"/>
    <w:rsid w:val="009F0D13"/>
    <w:rsid w:val="009F2416"/>
    <w:rsid w:val="009F2462"/>
    <w:rsid w:val="009F3BBD"/>
    <w:rsid w:val="00A05512"/>
    <w:rsid w:val="00A063DD"/>
    <w:rsid w:val="00A112B5"/>
    <w:rsid w:val="00A14EEA"/>
    <w:rsid w:val="00A23BFB"/>
    <w:rsid w:val="00A23E82"/>
    <w:rsid w:val="00A41D57"/>
    <w:rsid w:val="00A41E93"/>
    <w:rsid w:val="00A425FE"/>
    <w:rsid w:val="00A439C2"/>
    <w:rsid w:val="00A44FBB"/>
    <w:rsid w:val="00A477F5"/>
    <w:rsid w:val="00A50104"/>
    <w:rsid w:val="00A50411"/>
    <w:rsid w:val="00A522E0"/>
    <w:rsid w:val="00A52803"/>
    <w:rsid w:val="00A5462F"/>
    <w:rsid w:val="00A63579"/>
    <w:rsid w:val="00A638AC"/>
    <w:rsid w:val="00A727E5"/>
    <w:rsid w:val="00A748B5"/>
    <w:rsid w:val="00A80A32"/>
    <w:rsid w:val="00A82A98"/>
    <w:rsid w:val="00A82D16"/>
    <w:rsid w:val="00A877DD"/>
    <w:rsid w:val="00A94886"/>
    <w:rsid w:val="00A95F75"/>
    <w:rsid w:val="00A96B83"/>
    <w:rsid w:val="00A97059"/>
    <w:rsid w:val="00AA355B"/>
    <w:rsid w:val="00AA42E5"/>
    <w:rsid w:val="00AA4EFA"/>
    <w:rsid w:val="00AA675E"/>
    <w:rsid w:val="00AB24FA"/>
    <w:rsid w:val="00AB3668"/>
    <w:rsid w:val="00AB7F8A"/>
    <w:rsid w:val="00AC077E"/>
    <w:rsid w:val="00AC1532"/>
    <w:rsid w:val="00AD2F11"/>
    <w:rsid w:val="00AD7B5A"/>
    <w:rsid w:val="00AE229F"/>
    <w:rsid w:val="00AF13A1"/>
    <w:rsid w:val="00AF2B49"/>
    <w:rsid w:val="00AF5E20"/>
    <w:rsid w:val="00B002FA"/>
    <w:rsid w:val="00B00327"/>
    <w:rsid w:val="00B01D4B"/>
    <w:rsid w:val="00B024B3"/>
    <w:rsid w:val="00B045F2"/>
    <w:rsid w:val="00B046BC"/>
    <w:rsid w:val="00B110AC"/>
    <w:rsid w:val="00B11DE8"/>
    <w:rsid w:val="00B179ED"/>
    <w:rsid w:val="00B203B2"/>
    <w:rsid w:val="00B20E18"/>
    <w:rsid w:val="00B252FA"/>
    <w:rsid w:val="00B4397E"/>
    <w:rsid w:val="00B45F69"/>
    <w:rsid w:val="00B51546"/>
    <w:rsid w:val="00B5428B"/>
    <w:rsid w:val="00B572C4"/>
    <w:rsid w:val="00B60858"/>
    <w:rsid w:val="00B63BC9"/>
    <w:rsid w:val="00B74D4E"/>
    <w:rsid w:val="00B75625"/>
    <w:rsid w:val="00B77C29"/>
    <w:rsid w:val="00B80219"/>
    <w:rsid w:val="00B806D1"/>
    <w:rsid w:val="00B82349"/>
    <w:rsid w:val="00B83F4D"/>
    <w:rsid w:val="00B92D44"/>
    <w:rsid w:val="00B979EC"/>
    <w:rsid w:val="00BA19A5"/>
    <w:rsid w:val="00BA6451"/>
    <w:rsid w:val="00BB5A79"/>
    <w:rsid w:val="00BB6F53"/>
    <w:rsid w:val="00BC4148"/>
    <w:rsid w:val="00BC67F6"/>
    <w:rsid w:val="00BD2004"/>
    <w:rsid w:val="00BD2876"/>
    <w:rsid w:val="00BD4B12"/>
    <w:rsid w:val="00BD738F"/>
    <w:rsid w:val="00BE2F92"/>
    <w:rsid w:val="00BF0B37"/>
    <w:rsid w:val="00BF0D5F"/>
    <w:rsid w:val="00BF7313"/>
    <w:rsid w:val="00BF7D43"/>
    <w:rsid w:val="00C11EB4"/>
    <w:rsid w:val="00C12746"/>
    <w:rsid w:val="00C1424F"/>
    <w:rsid w:val="00C15F24"/>
    <w:rsid w:val="00C20A4C"/>
    <w:rsid w:val="00C23EA9"/>
    <w:rsid w:val="00C25631"/>
    <w:rsid w:val="00C25827"/>
    <w:rsid w:val="00C30885"/>
    <w:rsid w:val="00C31BB8"/>
    <w:rsid w:val="00C373EA"/>
    <w:rsid w:val="00C451C0"/>
    <w:rsid w:val="00C51589"/>
    <w:rsid w:val="00C55F3B"/>
    <w:rsid w:val="00C621C1"/>
    <w:rsid w:val="00C62989"/>
    <w:rsid w:val="00C65CBB"/>
    <w:rsid w:val="00C74FA6"/>
    <w:rsid w:val="00C80F37"/>
    <w:rsid w:val="00C82D13"/>
    <w:rsid w:val="00C83467"/>
    <w:rsid w:val="00C93F29"/>
    <w:rsid w:val="00C94B7A"/>
    <w:rsid w:val="00C96178"/>
    <w:rsid w:val="00C97A7F"/>
    <w:rsid w:val="00CB5B17"/>
    <w:rsid w:val="00CC09ED"/>
    <w:rsid w:val="00CC4443"/>
    <w:rsid w:val="00CC4C6F"/>
    <w:rsid w:val="00CC5CAF"/>
    <w:rsid w:val="00CD2347"/>
    <w:rsid w:val="00CD59A6"/>
    <w:rsid w:val="00CD6DCA"/>
    <w:rsid w:val="00CE19E1"/>
    <w:rsid w:val="00CE6560"/>
    <w:rsid w:val="00CE7FF1"/>
    <w:rsid w:val="00D06874"/>
    <w:rsid w:val="00D06C1E"/>
    <w:rsid w:val="00D13F23"/>
    <w:rsid w:val="00D173F7"/>
    <w:rsid w:val="00D20203"/>
    <w:rsid w:val="00D204E0"/>
    <w:rsid w:val="00D210CE"/>
    <w:rsid w:val="00D21354"/>
    <w:rsid w:val="00D22400"/>
    <w:rsid w:val="00D278BA"/>
    <w:rsid w:val="00D30344"/>
    <w:rsid w:val="00D33FE5"/>
    <w:rsid w:val="00D3578A"/>
    <w:rsid w:val="00D4463C"/>
    <w:rsid w:val="00D473C2"/>
    <w:rsid w:val="00D501EE"/>
    <w:rsid w:val="00D517DC"/>
    <w:rsid w:val="00D535D3"/>
    <w:rsid w:val="00D5590D"/>
    <w:rsid w:val="00D618E4"/>
    <w:rsid w:val="00D61DA5"/>
    <w:rsid w:val="00D62758"/>
    <w:rsid w:val="00D75248"/>
    <w:rsid w:val="00D8072F"/>
    <w:rsid w:val="00D81E0A"/>
    <w:rsid w:val="00D86FD1"/>
    <w:rsid w:val="00D875ED"/>
    <w:rsid w:val="00D877D0"/>
    <w:rsid w:val="00D90013"/>
    <w:rsid w:val="00D91B9C"/>
    <w:rsid w:val="00D92C1B"/>
    <w:rsid w:val="00D94181"/>
    <w:rsid w:val="00D94CC7"/>
    <w:rsid w:val="00D96D9C"/>
    <w:rsid w:val="00DA1AF4"/>
    <w:rsid w:val="00DB0C60"/>
    <w:rsid w:val="00DB2056"/>
    <w:rsid w:val="00DB2ECA"/>
    <w:rsid w:val="00DB6C04"/>
    <w:rsid w:val="00DC1CA0"/>
    <w:rsid w:val="00DC641A"/>
    <w:rsid w:val="00DD4AE2"/>
    <w:rsid w:val="00DD6B7D"/>
    <w:rsid w:val="00DD6E14"/>
    <w:rsid w:val="00DE15AC"/>
    <w:rsid w:val="00DE57E4"/>
    <w:rsid w:val="00DF3147"/>
    <w:rsid w:val="00DF7B8B"/>
    <w:rsid w:val="00E0564B"/>
    <w:rsid w:val="00E061EC"/>
    <w:rsid w:val="00E12184"/>
    <w:rsid w:val="00E13E51"/>
    <w:rsid w:val="00E30952"/>
    <w:rsid w:val="00E30C8D"/>
    <w:rsid w:val="00E32F45"/>
    <w:rsid w:val="00E43EAD"/>
    <w:rsid w:val="00E61031"/>
    <w:rsid w:val="00E62DCB"/>
    <w:rsid w:val="00E651DD"/>
    <w:rsid w:val="00E66558"/>
    <w:rsid w:val="00E70D81"/>
    <w:rsid w:val="00E726A6"/>
    <w:rsid w:val="00E84F16"/>
    <w:rsid w:val="00E86AE0"/>
    <w:rsid w:val="00E86F05"/>
    <w:rsid w:val="00E9038C"/>
    <w:rsid w:val="00E93190"/>
    <w:rsid w:val="00E93C6B"/>
    <w:rsid w:val="00E94A15"/>
    <w:rsid w:val="00E95E89"/>
    <w:rsid w:val="00EA0B8B"/>
    <w:rsid w:val="00EA389C"/>
    <w:rsid w:val="00EA3A2A"/>
    <w:rsid w:val="00EB2C5F"/>
    <w:rsid w:val="00EB4556"/>
    <w:rsid w:val="00EB64C8"/>
    <w:rsid w:val="00EC5353"/>
    <w:rsid w:val="00EC6800"/>
    <w:rsid w:val="00ED5108"/>
    <w:rsid w:val="00EE6497"/>
    <w:rsid w:val="00EE64B7"/>
    <w:rsid w:val="00EF2C1A"/>
    <w:rsid w:val="00F00B45"/>
    <w:rsid w:val="00F012CA"/>
    <w:rsid w:val="00F01752"/>
    <w:rsid w:val="00F0355A"/>
    <w:rsid w:val="00F11D0F"/>
    <w:rsid w:val="00F1437A"/>
    <w:rsid w:val="00F17542"/>
    <w:rsid w:val="00F24A7E"/>
    <w:rsid w:val="00F33661"/>
    <w:rsid w:val="00F33DC0"/>
    <w:rsid w:val="00F3455C"/>
    <w:rsid w:val="00F40BA5"/>
    <w:rsid w:val="00F5162D"/>
    <w:rsid w:val="00F62587"/>
    <w:rsid w:val="00F63E9E"/>
    <w:rsid w:val="00F76843"/>
    <w:rsid w:val="00F776E1"/>
    <w:rsid w:val="00F87069"/>
    <w:rsid w:val="00F925EB"/>
    <w:rsid w:val="00F93E68"/>
    <w:rsid w:val="00F96204"/>
    <w:rsid w:val="00FA54A8"/>
    <w:rsid w:val="00FA6DD0"/>
    <w:rsid w:val="00FB4355"/>
    <w:rsid w:val="00FB59FB"/>
    <w:rsid w:val="00FC28DF"/>
    <w:rsid w:val="00FC2A28"/>
    <w:rsid w:val="00FC3FF0"/>
    <w:rsid w:val="00FC71C3"/>
    <w:rsid w:val="00FD7397"/>
    <w:rsid w:val="00FE08D7"/>
    <w:rsid w:val="00FE3136"/>
    <w:rsid w:val="00FE50A3"/>
    <w:rsid w:val="00FE6640"/>
    <w:rsid w:val="00FF369D"/>
    <w:rsid w:val="00FF6102"/>
    <w:rsid w:val="00FF6FB0"/>
    <w:rsid w:val="05B6D577"/>
    <w:rsid w:val="069AA0E3"/>
    <w:rsid w:val="07FFD3D3"/>
    <w:rsid w:val="0B240EAF"/>
    <w:rsid w:val="13173609"/>
    <w:rsid w:val="1A172959"/>
    <w:rsid w:val="1CBF4D92"/>
    <w:rsid w:val="2497129E"/>
    <w:rsid w:val="2860AB8E"/>
    <w:rsid w:val="2FFB967E"/>
    <w:rsid w:val="31CC4DD9"/>
    <w:rsid w:val="380BAE89"/>
    <w:rsid w:val="3A3F1ACF"/>
    <w:rsid w:val="3BE13FA2"/>
    <w:rsid w:val="3EA4202B"/>
    <w:rsid w:val="418407A1"/>
    <w:rsid w:val="491E3A64"/>
    <w:rsid w:val="4BF69EA0"/>
    <w:rsid w:val="5C40C457"/>
    <w:rsid w:val="5F3A7B6B"/>
    <w:rsid w:val="617B4808"/>
    <w:rsid w:val="625D1A15"/>
    <w:rsid w:val="6D28B1AF"/>
    <w:rsid w:val="6D616F43"/>
    <w:rsid w:val="6EB73E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8F3CF67D-12D9-4CBD-8668-182D8E77A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qFormat/>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basedOn w:val="Normal"/>
    <w:uiPriority w:val="34"/>
    <w:qFormat/>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uiPriority w:val="99"/>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 w:type="paragraph" w:styleId="Revision">
    <w:name w:val="Revision"/>
    <w:hidden/>
    <w:uiPriority w:val="99"/>
    <w:semiHidden/>
    <w:rsid w:val="00115538"/>
    <w:pPr>
      <w:autoSpaceDN/>
    </w:pPr>
    <w:rPr>
      <w:color w:val="0D0D0D"/>
      <w:sz w:val="24"/>
      <w:szCs w:val="24"/>
    </w:rPr>
  </w:style>
  <w:style w:type="character" w:styleId="Mention">
    <w:name w:val="Mention"/>
    <w:basedOn w:val="DefaultParagraphFont"/>
    <w:uiPriority w:val="99"/>
    <w:unhideWhenUsed/>
    <w:rsid w:val="00E726A6"/>
    <w:rPr>
      <w:color w:val="2B579A"/>
      <w:shd w:val="clear" w:color="auto" w:fill="E1DFDD"/>
    </w:rPr>
  </w:style>
  <w:style w:type="table" w:styleId="TableGrid">
    <w:name w:val="Table Grid"/>
    <w:basedOn w:val="TableNormal"/>
    <w:uiPriority w:val="39"/>
    <w:rsid w:val="009539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har"/>
    <w:uiPriority w:val="99"/>
    <w:unhideWhenUsed/>
    <w:rsid w:val="00DE57E4"/>
    <w:pPr>
      <w:suppressAutoHyphens w:val="0"/>
      <w:autoSpaceDN/>
      <w:spacing w:before="100" w:beforeAutospacing="1" w:after="100" w:afterAutospacing="1" w:line="240" w:lineRule="auto"/>
    </w:pPr>
    <w:rPr>
      <w:rFonts w:ascii="Times New Roman" w:hAnsi="Times New Roman"/>
      <w:color w:val="auto"/>
    </w:rPr>
  </w:style>
  <w:style w:type="character" w:customStyle="1" w:styleId="NormalWebChar">
    <w:name w:val="Normal (Web) Char"/>
    <w:basedOn w:val="DefaultParagraphFont"/>
    <w:link w:val="NormalWeb"/>
    <w:uiPriority w:val="99"/>
    <w:rsid w:val="00DE57E4"/>
    <w:rPr>
      <w:rFonts w:ascii="Times New Roman" w:hAnsi="Times New Roman"/>
      <w:sz w:val="24"/>
      <w:szCs w:val="24"/>
    </w:rPr>
  </w:style>
  <w:style w:type="character" w:customStyle="1" w:styleId="ui-provider">
    <w:name w:val="ui-provider"/>
    <w:basedOn w:val="DefaultParagraphFont"/>
    <w:rsid w:val="00DE57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294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assets.publishing.service.gov.uk/media/68bec95444fd43581bda1c86/The_writing_framework_092025.pd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educationendowmentfoundation.org.uk/evidence-summaries/teaching-learning-toolkit/oral-language-interventions/"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ducationendowmentfoundation.org.uk/evidence-summaries/teaching-learning-toolkit/small-group-tuition/"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educationendowmentfoundation.org.uk/education-evidence/teaching-learning-toolkit/one-to-one-tuition" TargetMode="External"/><Relationship Id="rId4" Type="http://schemas.openxmlformats.org/officeDocument/2006/relationships/webSettings" Target="webSettings.xml"/><Relationship Id="rId9" Type="http://schemas.openxmlformats.org/officeDocument/2006/relationships/hyperlink" Target="https://educationendowmentfoundation.org.uk/news/new-eef-guidance-report-making-best-use-of-teaching-assistants"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3440</Words>
  <Characters>19608</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Pupil premium strategy statement</vt:lpstr>
    </vt:vector>
  </TitlesOfParts>
  <Company/>
  <LinksUpToDate>false</LinksUpToDate>
  <CharactersWithSpaces>23002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Pupil premium strategy statement</dc:title>
  <dc:subject/>
  <dc:creator>Abby Bassett</dc:creator>
  <cp:keywords/>
  <dc:description>Master-ET-v3.8</dc:description>
  <cp:lastModifiedBy>Joshua Bullock</cp:lastModifiedBy>
  <cp:revision>2</cp:revision>
  <cp:lastPrinted>2014-09-17T21:26:00Z</cp:lastPrinted>
  <dcterms:created xsi:type="dcterms:W3CDTF">2026-10-05T22:39:00Z</dcterms:created>
  <dcterms:modified xsi:type="dcterms:W3CDTF">2026-10-05T22:39:00Z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0x0101006FBD534E0B2648409800B3ECF3893BDA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